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2425"/>
      </w:tblGrid>
      <w:tr w:rsidR="00454232" w14:paraId="2A6BCB87" w14:textId="77777777" w:rsidTr="00A0144A">
        <w:tc>
          <w:tcPr>
            <w:tcW w:w="6660" w:type="dxa"/>
          </w:tcPr>
          <w:p w14:paraId="518CF82F" w14:textId="6FF0F539" w:rsidR="003B30E7" w:rsidRPr="003B30E7" w:rsidRDefault="003B30E7">
            <w:pPr>
              <w:rPr>
                <w:sz w:val="18"/>
                <w:szCs w:val="18"/>
              </w:rPr>
            </w:pPr>
          </w:p>
          <w:p w14:paraId="1987FC8A" w14:textId="2819FB1E" w:rsidR="003B30E7" w:rsidRPr="003B30E7" w:rsidRDefault="003B30E7" w:rsidP="003B30E7">
            <w:pPr>
              <w:jc w:val="center"/>
              <w:rPr>
                <w:b/>
                <w:bCs/>
                <w:sz w:val="32"/>
                <w:szCs w:val="32"/>
              </w:rPr>
            </w:pPr>
            <w:r w:rsidRPr="003B30E7">
              <w:rPr>
                <w:b/>
                <w:bCs/>
                <w:sz w:val="32"/>
                <w:szCs w:val="32"/>
              </w:rPr>
              <w:t>I</w:t>
            </w:r>
            <w:r w:rsidR="00454232" w:rsidRPr="003B30E7">
              <w:rPr>
                <w:b/>
                <w:bCs/>
                <w:sz w:val="32"/>
                <w:szCs w:val="32"/>
              </w:rPr>
              <w:t>B Physics Internal Assessment</w:t>
            </w:r>
          </w:p>
          <w:p w14:paraId="509B4C30" w14:textId="29E90D8F" w:rsidR="00454232" w:rsidRDefault="00454232" w:rsidP="003B30E7">
            <w:pPr>
              <w:jc w:val="center"/>
              <w:rPr>
                <w:b/>
                <w:bCs/>
                <w:sz w:val="32"/>
                <w:szCs w:val="32"/>
              </w:rPr>
            </w:pPr>
            <w:r w:rsidRPr="003B30E7">
              <w:rPr>
                <w:b/>
                <w:bCs/>
                <w:sz w:val="32"/>
                <w:szCs w:val="32"/>
              </w:rPr>
              <w:t>Comments on Student Scripts</w:t>
            </w:r>
            <w:r w:rsidR="00817872">
              <w:rPr>
                <w:b/>
                <w:bCs/>
                <w:sz w:val="32"/>
                <w:szCs w:val="32"/>
              </w:rPr>
              <w:t xml:space="preserve"> “B”</w:t>
            </w:r>
          </w:p>
          <w:p w14:paraId="107CE3A8" w14:textId="77777777" w:rsidR="003B30E7" w:rsidRPr="003B30E7" w:rsidRDefault="003B30E7" w:rsidP="003B30E7">
            <w:pPr>
              <w:jc w:val="center"/>
              <w:rPr>
                <w:b/>
                <w:bCs/>
                <w:sz w:val="10"/>
                <w:szCs w:val="10"/>
              </w:rPr>
            </w:pPr>
          </w:p>
          <w:p w14:paraId="70C6B9DB" w14:textId="77777777" w:rsidR="003B30E7" w:rsidRPr="003B30E7" w:rsidRDefault="003B30E7" w:rsidP="003B30E7">
            <w:pPr>
              <w:jc w:val="center"/>
              <w:rPr>
                <w:sz w:val="22"/>
                <w:szCs w:val="22"/>
              </w:rPr>
            </w:pPr>
            <w:r w:rsidRPr="003B30E7">
              <w:rPr>
                <w:sz w:val="22"/>
                <w:szCs w:val="22"/>
              </w:rPr>
              <w:t>Research Design, Data Analysis, Conclusion, Evaluation</w:t>
            </w:r>
          </w:p>
          <w:p w14:paraId="2EEDB39A" w14:textId="7B965081" w:rsidR="003B30E7" w:rsidRPr="003B30E7" w:rsidRDefault="003B30E7" w:rsidP="003B30E7">
            <w:pPr>
              <w:jc w:val="center"/>
              <w:rPr>
                <w:sz w:val="15"/>
                <w:szCs w:val="15"/>
              </w:rPr>
            </w:pPr>
          </w:p>
        </w:tc>
        <w:tc>
          <w:tcPr>
            <w:tcW w:w="2425" w:type="dxa"/>
          </w:tcPr>
          <w:p w14:paraId="700FD503" w14:textId="1F95AD20" w:rsidR="00454232" w:rsidRDefault="00454232">
            <w:r w:rsidRPr="007B53C7">
              <w:rPr>
                <w:noProof/>
              </w:rPr>
              <w:drawing>
                <wp:inline distT="0" distB="0" distL="0" distR="0" wp14:anchorId="4C1F6750" wp14:editId="66FFFAAF">
                  <wp:extent cx="914400" cy="1026000"/>
                  <wp:effectExtent l="0" t="0" r="0" b="3175"/>
                  <wp:docPr id="1" name="Picture 6" descr="SafariScreenSnapz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afariScreenSnapz001.t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1026000"/>
                          </a:xfrm>
                          <a:prstGeom prst="rect">
                            <a:avLst/>
                          </a:prstGeom>
                        </pic:spPr>
                      </pic:pic>
                    </a:graphicData>
                  </a:graphic>
                </wp:inline>
              </w:drawing>
            </w:r>
          </w:p>
        </w:tc>
      </w:tr>
    </w:tbl>
    <w:p w14:paraId="2EF430CB" w14:textId="77777777" w:rsidR="00280E4B" w:rsidRPr="00452B8B" w:rsidRDefault="00280E4B">
      <w:pPr>
        <w:rPr>
          <w:rFonts w:cstheme="minorHAnsi"/>
        </w:rPr>
      </w:pPr>
    </w:p>
    <w:p w14:paraId="090941BB" w14:textId="0604905B" w:rsidR="00DE4572" w:rsidRPr="00F55C5E" w:rsidRDefault="00A46192" w:rsidP="000636AE">
      <w:pPr>
        <w:jc w:val="center"/>
        <w:rPr>
          <w:rFonts w:cstheme="minorHAnsi"/>
          <w:b/>
          <w:bCs/>
          <w:sz w:val="28"/>
          <w:szCs w:val="28"/>
        </w:rPr>
      </w:pPr>
      <w:r w:rsidRPr="00A46192">
        <w:rPr>
          <w:rFonts w:cstheme="minorHAnsi"/>
          <w:b/>
          <w:bCs/>
          <w:sz w:val="28"/>
          <w:szCs w:val="28"/>
        </w:rPr>
        <w:t>“</w:t>
      </w:r>
      <w:r w:rsidR="00DE4572" w:rsidRPr="00F55C5E">
        <w:rPr>
          <w:rFonts w:cstheme="minorHAnsi"/>
          <w:b/>
          <w:bCs/>
          <w:sz w:val="28"/>
          <w:szCs w:val="28"/>
        </w:rPr>
        <w:t>Diodes and Temperature</w:t>
      </w:r>
      <w:r>
        <w:rPr>
          <w:rFonts w:cstheme="minorHAnsi"/>
          <w:b/>
          <w:bCs/>
          <w:sz w:val="28"/>
          <w:szCs w:val="28"/>
        </w:rPr>
        <w:t>”</w:t>
      </w:r>
    </w:p>
    <w:p w14:paraId="4E79C749" w14:textId="6900B6EF" w:rsidR="00454232" w:rsidRPr="00452B8B" w:rsidRDefault="00454232">
      <w:pPr>
        <w:rPr>
          <w:rFonts w:cstheme="minorHAnsi"/>
          <w:b/>
          <w:bCs/>
        </w:rPr>
      </w:pPr>
    </w:p>
    <w:tbl>
      <w:tblPr>
        <w:tblStyle w:val="TableGrid"/>
        <w:tblW w:w="0" w:type="auto"/>
        <w:jc w:val="center"/>
        <w:tblLook w:val="04A0" w:firstRow="1" w:lastRow="0" w:firstColumn="1" w:lastColumn="0" w:noHBand="0" w:noVBand="1"/>
      </w:tblPr>
      <w:tblGrid>
        <w:gridCol w:w="1525"/>
        <w:gridCol w:w="1620"/>
        <w:gridCol w:w="1440"/>
        <w:gridCol w:w="1440"/>
        <w:gridCol w:w="1302"/>
      </w:tblGrid>
      <w:tr w:rsidR="00280E4B" w:rsidRPr="00452B8B" w14:paraId="12F942D0" w14:textId="77777777" w:rsidTr="00452B8B">
        <w:trPr>
          <w:jc w:val="center"/>
        </w:trPr>
        <w:tc>
          <w:tcPr>
            <w:tcW w:w="1525" w:type="dxa"/>
          </w:tcPr>
          <w:p w14:paraId="5C9DE589" w14:textId="77777777" w:rsidR="00280E4B" w:rsidRPr="00452B8B" w:rsidRDefault="00280E4B" w:rsidP="00280E4B">
            <w:pPr>
              <w:jc w:val="center"/>
              <w:rPr>
                <w:rFonts w:cstheme="minorHAnsi"/>
                <w:b/>
                <w:bCs/>
              </w:rPr>
            </w:pPr>
            <w:r w:rsidRPr="00452B8B">
              <w:rPr>
                <w:rFonts w:cstheme="minorHAnsi"/>
                <w:b/>
                <w:bCs/>
              </w:rPr>
              <w:t>Research</w:t>
            </w:r>
          </w:p>
          <w:p w14:paraId="52B56596" w14:textId="0FCB1213" w:rsidR="00280E4B" w:rsidRPr="00452B8B" w:rsidRDefault="00280E4B" w:rsidP="00280E4B">
            <w:pPr>
              <w:jc w:val="center"/>
              <w:rPr>
                <w:rFonts w:cstheme="minorHAnsi"/>
                <w:b/>
                <w:bCs/>
              </w:rPr>
            </w:pPr>
            <w:r w:rsidRPr="00452B8B">
              <w:rPr>
                <w:rFonts w:cstheme="minorHAnsi"/>
                <w:b/>
                <w:bCs/>
              </w:rPr>
              <w:t>Design 0 – 6</w:t>
            </w:r>
          </w:p>
        </w:tc>
        <w:tc>
          <w:tcPr>
            <w:tcW w:w="1620" w:type="dxa"/>
          </w:tcPr>
          <w:p w14:paraId="0BF35E98" w14:textId="77777777" w:rsidR="00280E4B" w:rsidRPr="00452B8B" w:rsidRDefault="00280E4B" w:rsidP="00280E4B">
            <w:pPr>
              <w:jc w:val="center"/>
              <w:rPr>
                <w:rFonts w:cstheme="minorHAnsi"/>
                <w:b/>
                <w:bCs/>
              </w:rPr>
            </w:pPr>
            <w:r w:rsidRPr="00452B8B">
              <w:rPr>
                <w:rFonts w:cstheme="minorHAnsi"/>
                <w:b/>
                <w:bCs/>
              </w:rPr>
              <w:t>Data</w:t>
            </w:r>
          </w:p>
          <w:p w14:paraId="140713B8" w14:textId="3BE1E586" w:rsidR="00280E4B" w:rsidRPr="00452B8B" w:rsidRDefault="00280E4B" w:rsidP="00280E4B">
            <w:pPr>
              <w:jc w:val="center"/>
              <w:rPr>
                <w:rFonts w:cstheme="minorHAnsi"/>
                <w:b/>
                <w:bCs/>
              </w:rPr>
            </w:pPr>
            <w:r w:rsidRPr="00452B8B">
              <w:rPr>
                <w:rFonts w:cstheme="minorHAnsi"/>
                <w:b/>
                <w:bCs/>
              </w:rPr>
              <w:t>Analysis 0 – 6</w:t>
            </w:r>
          </w:p>
        </w:tc>
        <w:tc>
          <w:tcPr>
            <w:tcW w:w="1440" w:type="dxa"/>
          </w:tcPr>
          <w:p w14:paraId="7DF02D76" w14:textId="77777777" w:rsidR="00280E4B" w:rsidRPr="00452B8B" w:rsidRDefault="00280E4B" w:rsidP="00280E4B">
            <w:pPr>
              <w:jc w:val="center"/>
              <w:rPr>
                <w:rFonts w:cstheme="minorHAnsi"/>
                <w:b/>
                <w:bCs/>
              </w:rPr>
            </w:pPr>
            <w:r w:rsidRPr="00452B8B">
              <w:rPr>
                <w:rFonts w:cstheme="minorHAnsi"/>
                <w:b/>
                <w:bCs/>
              </w:rPr>
              <w:t>Conclusion</w:t>
            </w:r>
          </w:p>
          <w:p w14:paraId="6E8C46B8" w14:textId="020CFC29" w:rsidR="00280E4B" w:rsidRPr="00452B8B" w:rsidRDefault="00280E4B" w:rsidP="00280E4B">
            <w:pPr>
              <w:jc w:val="center"/>
              <w:rPr>
                <w:rFonts w:cstheme="minorHAnsi"/>
                <w:b/>
                <w:bCs/>
              </w:rPr>
            </w:pPr>
            <w:r w:rsidRPr="00452B8B">
              <w:rPr>
                <w:rFonts w:cstheme="minorHAnsi"/>
                <w:b/>
                <w:bCs/>
              </w:rPr>
              <w:t>0 – 6</w:t>
            </w:r>
          </w:p>
        </w:tc>
        <w:tc>
          <w:tcPr>
            <w:tcW w:w="1440" w:type="dxa"/>
          </w:tcPr>
          <w:p w14:paraId="72B76864" w14:textId="77777777" w:rsidR="00280E4B" w:rsidRPr="00452B8B" w:rsidRDefault="00280E4B" w:rsidP="00280E4B">
            <w:pPr>
              <w:jc w:val="center"/>
              <w:rPr>
                <w:rFonts w:cstheme="minorHAnsi"/>
                <w:b/>
                <w:bCs/>
              </w:rPr>
            </w:pPr>
            <w:r w:rsidRPr="00452B8B">
              <w:rPr>
                <w:rFonts w:cstheme="minorHAnsi"/>
                <w:b/>
                <w:bCs/>
              </w:rPr>
              <w:t>Evaluation</w:t>
            </w:r>
          </w:p>
          <w:p w14:paraId="1681E89F" w14:textId="012CBAB8" w:rsidR="00280E4B" w:rsidRPr="00452B8B" w:rsidRDefault="00280E4B" w:rsidP="00280E4B">
            <w:pPr>
              <w:jc w:val="center"/>
              <w:rPr>
                <w:rFonts w:cstheme="minorHAnsi"/>
                <w:b/>
                <w:bCs/>
              </w:rPr>
            </w:pPr>
            <w:r w:rsidRPr="00452B8B">
              <w:rPr>
                <w:rFonts w:cstheme="minorHAnsi"/>
                <w:b/>
                <w:bCs/>
              </w:rPr>
              <w:t>0 – 6</w:t>
            </w:r>
          </w:p>
        </w:tc>
        <w:tc>
          <w:tcPr>
            <w:tcW w:w="1302" w:type="dxa"/>
          </w:tcPr>
          <w:p w14:paraId="4D4D22CC" w14:textId="77777777" w:rsidR="00280E4B" w:rsidRPr="00452B8B" w:rsidRDefault="00280E4B" w:rsidP="00280E4B">
            <w:pPr>
              <w:jc w:val="center"/>
              <w:rPr>
                <w:rFonts w:cstheme="minorHAnsi"/>
                <w:b/>
                <w:bCs/>
              </w:rPr>
            </w:pPr>
            <w:r w:rsidRPr="00452B8B">
              <w:rPr>
                <w:rFonts w:cstheme="minorHAnsi"/>
                <w:b/>
                <w:bCs/>
              </w:rPr>
              <w:t>Total</w:t>
            </w:r>
          </w:p>
          <w:p w14:paraId="10C5E545" w14:textId="616726EC" w:rsidR="00280E4B" w:rsidRPr="00452B8B" w:rsidRDefault="00280E4B" w:rsidP="00280E4B">
            <w:pPr>
              <w:jc w:val="center"/>
              <w:rPr>
                <w:rFonts w:cstheme="minorHAnsi"/>
                <w:b/>
                <w:bCs/>
              </w:rPr>
            </w:pPr>
            <w:r w:rsidRPr="00452B8B">
              <w:rPr>
                <w:rFonts w:cstheme="minorHAnsi"/>
                <w:b/>
                <w:bCs/>
              </w:rPr>
              <w:t>0 – 24</w:t>
            </w:r>
          </w:p>
        </w:tc>
      </w:tr>
      <w:tr w:rsidR="00280E4B" w:rsidRPr="00452B8B" w14:paraId="63373835" w14:textId="77777777" w:rsidTr="00452B8B">
        <w:trPr>
          <w:jc w:val="center"/>
        </w:trPr>
        <w:tc>
          <w:tcPr>
            <w:tcW w:w="1525" w:type="dxa"/>
          </w:tcPr>
          <w:p w14:paraId="7F84E89F" w14:textId="262699A0" w:rsidR="00280E4B" w:rsidRPr="00452B8B" w:rsidRDefault="00DA61A6" w:rsidP="00280E4B">
            <w:pPr>
              <w:jc w:val="center"/>
              <w:rPr>
                <w:rFonts w:cstheme="minorHAnsi"/>
                <w:b/>
                <w:bCs/>
                <w:color w:val="4472C4" w:themeColor="accent1"/>
              </w:rPr>
            </w:pPr>
            <w:r>
              <w:rPr>
                <w:rFonts w:cstheme="minorHAnsi"/>
                <w:b/>
                <w:bCs/>
                <w:color w:val="000000" w:themeColor="text1"/>
              </w:rPr>
              <w:t>5</w:t>
            </w:r>
          </w:p>
        </w:tc>
        <w:tc>
          <w:tcPr>
            <w:tcW w:w="1620" w:type="dxa"/>
          </w:tcPr>
          <w:p w14:paraId="28DD0B68" w14:textId="12A7D428" w:rsidR="00280E4B" w:rsidRPr="00452B8B" w:rsidRDefault="00F12019" w:rsidP="00280E4B">
            <w:pPr>
              <w:jc w:val="center"/>
              <w:rPr>
                <w:rFonts w:cstheme="minorHAnsi"/>
                <w:b/>
                <w:bCs/>
                <w:color w:val="4472C4" w:themeColor="accent1"/>
              </w:rPr>
            </w:pPr>
            <w:r w:rsidRPr="00456585">
              <w:rPr>
                <w:rFonts w:cstheme="minorHAnsi"/>
                <w:b/>
                <w:bCs/>
                <w:color w:val="000000" w:themeColor="text1"/>
              </w:rPr>
              <w:t>5</w:t>
            </w:r>
          </w:p>
        </w:tc>
        <w:tc>
          <w:tcPr>
            <w:tcW w:w="1440" w:type="dxa"/>
          </w:tcPr>
          <w:p w14:paraId="430B6122" w14:textId="23AAE284" w:rsidR="00280E4B" w:rsidRPr="00452B8B" w:rsidRDefault="004A3C85" w:rsidP="00280E4B">
            <w:pPr>
              <w:jc w:val="center"/>
              <w:rPr>
                <w:rFonts w:cstheme="minorHAnsi"/>
                <w:b/>
                <w:bCs/>
                <w:color w:val="4472C4" w:themeColor="accent1"/>
              </w:rPr>
            </w:pPr>
            <w:r w:rsidRPr="00456585">
              <w:rPr>
                <w:rFonts w:cstheme="minorHAnsi"/>
                <w:b/>
                <w:bCs/>
                <w:color w:val="000000" w:themeColor="text1"/>
              </w:rPr>
              <w:t>6</w:t>
            </w:r>
          </w:p>
        </w:tc>
        <w:tc>
          <w:tcPr>
            <w:tcW w:w="1440" w:type="dxa"/>
          </w:tcPr>
          <w:p w14:paraId="269A32B7" w14:textId="22D98044" w:rsidR="00280E4B" w:rsidRPr="00452B8B" w:rsidRDefault="007F63E0" w:rsidP="00280E4B">
            <w:pPr>
              <w:jc w:val="center"/>
              <w:rPr>
                <w:rFonts w:cstheme="minorHAnsi"/>
                <w:b/>
                <w:bCs/>
                <w:color w:val="4472C4" w:themeColor="accent1"/>
              </w:rPr>
            </w:pPr>
            <w:r w:rsidRPr="007F63E0">
              <w:rPr>
                <w:rFonts w:cstheme="minorHAnsi"/>
                <w:b/>
                <w:bCs/>
                <w:color w:val="000000" w:themeColor="text1"/>
              </w:rPr>
              <w:t>4</w:t>
            </w:r>
          </w:p>
        </w:tc>
        <w:tc>
          <w:tcPr>
            <w:tcW w:w="1302" w:type="dxa"/>
          </w:tcPr>
          <w:p w14:paraId="04985666" w14:textId="0478F356" w:rsidR="00280E4B" w:rsidRPr="00452B8B" w:rsidRDefault="00456585" w:rsidP="00280E4B">
            <w:pPr>
              <w:jc w:val="center"/>
              <w:rPr>
                <w:rFonts w:cstheme="minorHAnsi"/>
                <w:b/>
                <w:bCs/>
                <w:color w:val="4472C4" w:themeColor="accent1"/>
              </w:rPr>
            </w:pPr>
            <w:r w:rsidRPr="007F63E0">
              <w:rPr>
                <w:rFonts w:cstheme="minorHAnsi"/>
                <w:b/>
                <w:bCs/>
                <w:color w:val="000000" w:themeColor="text1"/>
              </w:rPr>
              <w:t>2</w:t>
            </w:r>
            <w:r w:rsidR="00DA61A6">
              <w:rPr>
                <w:rFonts w:cstheme="minorHAnsi"/>
                <w:b/>
                <w:bCs/>
                <w:color w:val="000000" w:themeColor="text1"/>
              </w:rPr>
              <w:t>0</w:t>
            </w:r>
          </w:p>
        </w:tc>
      </w:tr>
    </w:tbl>
    <w:p w14:paraId="7EDE0A14" w14:textId="4518233B" w:rsidR="0022676A" w:rsidRPr="00452B8B" w:rsidRDefault="0022676A" w:rsidP="00E34527">
      <w:pPr>
        <w:rPr>
          <w:rFonts w:cstheme="minorHAnsi"/>
        </w:rPr>
      </w:pPr>
    </w:p>
    <w:p w14:paraId="5163349D" w14:textId="72E8900C" w:rsidR="0022676A" w:rsidRPr="00452B8B" w:rsidRDefault="00E34527" w:rsidP="00E34527">
      <w:pPr>
        <w:pStyle w:val="Heading4"/>
        <w:spacing w:before="0" w:after="0"/>
        <w:rPr>
          <w:rFonts w:asciiTheme="minorHAnsi" w:hAnsiTheme="minorHAnsi" w:cstheme="minorHAnsi"/>
          <w:sz w:val="24"/>
          <w:szCs w:val="24"/>
        </w:rPr>
      </w:pPr>
      <w:r w:rsidRPr="00452B8B">
        <w:rPr>
          <w:rFonts w:asciiTheme="minorHAnsi" w:hAnsiTheme="minorHAnsi" w:cstheme="minorHAnsi"/>
          <w:caps/>
          <w:sz w:val="24"/>
          <w:szCs w:val="24"/>
        </w:rPr>
        <w:t>Research design</w:t>
      </w:r>
      <w:r w:rsidRPr="00452B8B">
        <w:rPr>
          <w:rFonts w:asciiTheme="minorHAnsi" w:hAnsiTheme="minorHAnsi" w:cstheme="minorHAnsi"/>
          <w:sz w:val="24"/>
          <w:szCs w:val="24"/>
        </w:rPr>
        <w:t xml:space="preserve"> assesses the extent to which the student effectively communicates the methodology (purpose and practice) used to address the research question</w:t>
      </w:r>
    </w:p>
    <w:p w14:paraId="392EA5CC" w14:textId="77777777" w:rsidR="004911F7" w:rsidRPr="00452B8B" w:rsidRDefault="004911F7" w:rsidP="00E34527">
      <w:pPr>
        <w:rPr>
          <w:rFonts w:cstheme="minorHAnsi"/>
          <w:b/>
          <w:bCs/>
          <w:lang w:val="en-GB"/>
        </w:rPr>
      </w:pPr>
    </w:p>
    <w:p w14:paraId="270EED73" w14:textId="131A2A96" w:rsidR="00A20AF8" w:rsidRPr="00452B8B" w:rsidRDefault="004911F7" w:rsidP="00E34527">
      <w:pPr>
        <w:rPr>
          <w:rFonts w:cstheme="minorHAnsi"/>
          <w:lang w:val="en-GB"/>
        </w:rPr>
      </w:pPr>
      <w:r w:rsidRPr="00452B8B">
        <w:rPr>
          <w:rFonts w:cstheme="minorHAnsi"/>
          <w:b/>
          <w:bCs/>
          <w:lang w:val="en-GB"/>
        </w:rPr>
        <w:t>Research Design Assessment</w:t>
      </w:r>
      <w:r w:rsidRPr="00452B8B">
        <w:rPr>
          <w:rFonts w:cstheme="minorHAnsi"/>
          <w:lang w:val="en-GB"/>
        </w:rPr>
        <w:t xml:space="preserve"> is</w:t>
      </w:r>
      <w:r w:rsidR="00BA6EE9" w:rsidRPr="00452B8B">
        <w:rPr>
          <w:rFonts w:cstheme="minorHAnsi"/>
          <w:lang w:val="en-GB"/>
        </w:rPr>
        <w:t xml:space="preserve"> in the top mar</w:t>
      </w:r>
      <w:r w:rsidR="00BD784A" w:rsidRPr="00452B8B">
        <w:rPr>
          <w:rFonts w:cstheme="minorHAnsi"/>
          <w:lang w:val="en-GB"/>
        </w:rPr>
        <w:t>k</w:t>
      </w:r>
      <w:r w:rsidR="00BA6EE9" w:rsidRPr="00452B8B">
        <w:rPr>
          <w:rFonts w:cstheme="minorHAnsi"/>
          <w:lang w:val="en-GB"/>
        </w:rPr>
        <w:t xml:space="preserve"> band because of the </w:t>
      </w:r>
      <w:r w:rsidR="00DA61A6">
        <w:rPr>
          <w:rFonts w:cstheme="minorHAnsi"/>
          <w:lang w:val="en-GB"/>
        </w:rPr>
        <w:t xml:space="preserve">appropriate </w:t>
      </w:r>
      <w:r w:rsidR="00BA6EE9" w:rsidRPr="00452B8B">
        <w:rPr>
          <w:rFonts w:cstheme="minorHAnsi"/>
          <w:lang w:val="en-GB"/>
        </w:rPr>
        <w:t xml:space="preserve">details </w:t>
      </w:r>
      <w:r w:rsidR="00DA61A6">
        <w:rPr>
          <w:rFonts w:cstheme="minorHAnsi"/>
          <w:lang w:val="en-GB"/>
        </w:rPr>
        <w:t>and operational approach. There is</w:t>
      </w:r>
      <w:r w:rsidR="00BA6EE9" w:rsidRPr="00452B8B">
        <w:rPr>
          <w:rFonts w:cstheme="minorHAnsi"/>
          <w:lang w:val="en-GB"/>
        </w:rPr>
        <w:t xml:space="preserve"> some ambiguit</w:t>
      </w:r>
      <w:r w:rsidR="00456585">
        <w:rPr>
          <w:rFonts w:cstheme="minorHAnsi"/>
          <w:lang w:val="en-GB"/>
        </w:rPr>
        <w:t>y</w:t>
      </w:r>
      <w:r w:rsidR="00DA61A6">
        <w:rPr>
          <w:rFonts w:cstheme="minorHAnsi"/>
          <w:lang w:val="en-GB"/>
        </w:rPr>
        <w:t xml:space="preserve"> in the text</w:t>
      </w:r>
      <w:r w:rsidR="00456585">
        <w:rPr>
          <w:rFonts w:cstheme="minorHAnsi"/>
          <w:lang w:val="en-GB"/>
        </w:rPr>
        <w:t xml:space="preserve"> </w:t>
      </w:r>
      <w:r w:rsidR="00DA61A6">
        <w:rPr>
          <w:rFonts w:cstheme="minorHAnsi"/>
          <w:lang w:val="en-GB"/>
        </w:rPr>
        <w:t>and the specific context of temperature (key to the RQ) was not addressed. W</w:t>
      </w:r>
      <w:r w:rsidR="00456585">
        <w:rPr>
          <w:rFonts w:cstheme="minorHAnsi"/>
          <w:lang w:val="en-GB"/>
        </w:rPr>
        <w:t xml:space="preserve">e can award </w:t>
      </w:r>
      <w:r w:rsidR="00DA61A6">
        <w:rPr>
          <w:rFonts w:cstheme="minorHAnsi"/>
          <w:lang w:val="en-GB"/>
        </w:rPr>
        <w:t>level 5 as best fit</w:t>
      </w:r>
      <w:r w:rsidR="00140CFA">
        <w:rPr>
          <w:rFonts w:cstheme="minorHAnsi"/>
          <w:lang w:val="en-GB"/>
        </w:rPr>
        <w:t>.</w:t>
      </w:r>
    </w:p>
    <w:p w14:paraId="77D99D2E" w14:textId="77777777" w:rsidR="00E45D4E" w:rsidRPr="00452B8B" w:rsidRDefault="00E45D4E" w:rsidP="002412F4">
      <w:pPr>
        <w:rPr>
          <w:rFonts w:cstheme="minorHAnsi"/>
          <w:b/>
          <w:bCs/>
          <w:lang w:val="en-GB"/>
        </w:rPr>
      </w:pPr>
    </w:p>
    <w:p w14:paraId="7504599F" w14:textId="29C7FA49" w:rsidR="00E34527" w:rsidRPr="00452B8B" w:rsidRDefault="001B4BEB" w:rsidP="002412F4">
      <w:pPr>
        <w:rPr>
          <w:rFonts w:cstheme="minorHAnsi"/>
          <w:b/>
          <w:bCs/>
          <w:lang w:val="en-GB"/>
        </w:rPr>
      </w:pPr>
      <w:r w:rsidRPr="00452B8B">
        <w:rPr>
          <w:rFonts w:cstheme="minorHAnsi"/>
          <w:b/>
          <w:bCs/>
          <w:lang w:val="en-GB"/>
        </w:rPr>
        <w:t>Research Design 1</w:t>
      </w:r>
      <w:r w:rsidRPr="00452B8B">
        <w:rPr>
          <w:rFonts w:cstheme="minorHAnsi"/>
          <w:b/>
          <w:bCs/>
          <w:vertAlign w:val="superscript"/>
          <w:lang w:val="en-GB"/>
        </w:rPr>
        <w:t>st</w:t>
      </w:r>
      <w:r w:rsidRPr="00452B8B">
        <w:rPr>
          <w:rFonts w:cstheme="minorHAnsi"/>
          <w:b/>
          <w:bCs/>
          <w:lang w:val="en-GB"/>
        </w:rPr>
        <w:t xml:space="preserve"> Descriptor</w:t>
      </w:r>
    </w:p>
    <w:p w14:paraId="0287D729" w14:textId="6E96196B" w:rsidR="00DE4572" w:rsidRPr="00452B8B" w:rsidRDefault="00DE4572" w:rsidP="00DE4572">
      <w:pPr>
        <w:pStyle w:val="Tablebody"/>
        <w:spacing w:after="0"/>
        <w:ind w:left="180"/>
        <w:rPr>
          <w:rFonts w:asciiTheme="minorHAnsi" w:hAnsiTheme="minorHAnsi" w:cstheme="minorHAnsi"/>
          <w:color w:val="000000" w:themeColor="text1"/>
          <w:sz w:val="24"/>
          <w:szCs w:val="24"/>
        </w:rPr>
      </w:pPr>
      <w:r w:rsidRPr="004F677A">
        <w:rPr>
          <w:rFonts w:asciiTheme="minorHAnsi" w:hAnsiTheme="minorHAnsi" w:cstheme="minorHAnsi"/>
          <w:color w:val="4472C4" w:themeColor="accent1"/>
          <w:sz w:val="24"/>
          <w:szCs w:val="24"/>
        </w:rPr>
        <w:t xml:space="preserve">The </w:t>
      </w:r>
      <w:r w:rsidRPr="004F677A">
        <w:rPr>
          <w:rFonts w:asciiTheme="minorHAnsi" w:hAnsiTheme="minorHAnsi" w:cstheme="minorHAnsi"/>
          <w:b/>
          <w:color w:val="4472C4" w:themeColor="accent1"/>
          <w:sz w:val="24"/>
          <w:szCs w:val="24"/>
        </w:rPr>
        <w:t>first descriptor</w:t>
      </w:r>
      <w:r w:rsidRPr="004F677A">
        <w:rPr>
          <w:rFonts w:asciiTheme="minorHAnsi" w:hAnsiTheme="minorHAnsi" w:cstheme="minorHAnsi"/>
          <w:color w:val="4472C4" w:themeColor="accent1"/>
          <w:sz w:val="24"/>
          <w:szCs w:val="24"/>
        </w:rPr>
        <w:t xml:space="preserve"> addresses the research question or topic, the aim of the study, as well as a specific and appropriate context</w:t>
      </w:r>
      <w:r w:rsidRPr="00452B8B">
        <w:rPr>
          <w:rFonts w:asciiTheme="minorHAnsi" w:hAnsiTheme="minorHAnsi" w:cstheme="minorHAnsi"/>
          <w:color w:val="000000" w:themeColor="text1"/>
          <w:sz w:val="24"/>
          <w:szCs w:val="24"/>
        </w:rPr>
        <w:t xml:space="preserve">. The basic nature of a diode (functional, not the quantum mechanical aspects), the context in the real world, and then the research question </w:t>
      </w:r>
      <w:proofErr w:type="gramStart"/>
      <w:r w:rsidR="0059083C">
        <w:rPr>
          <w:rFonts w:asciiTheme="minorHAnsi" w:hAnsiTheme="minorHAnsi" w:cstheme="minorHAnsi"/>
          <w:color w:val="000000" w:themeColor="text1"/>
          <w:sz w:val="24"/>
          <w:szCs w:val="24"/>
        </w:rPr>
        <w:t>were</w:t>
      </w:r>
      <w:proofErr w:type="gramEnd"/>
      <w:r w:rsidR="0059083C">
        <w:rPr>
          <w:rFonts w:asciiTheme="minorHAnsi" w:hAnsiTheme="minorHAnsi" w:cstheme="minorHAnsi"/>
          <w:color w:val="000000" w:themeColor="text1"/>
          <w:sz w:val="24"/>
          <w:szCs w:val="24"/>
        </w:rPr>
        <w:t xml:space="preserve"> all</w:t>
      </w:r>
      <w:r w:rsidRPr="00452B8B">
        <w:rPr>
          <w:rFonts w:asciiTheme="minorHAnsi" w:hAnsiTheme="minorHAnsi" w:cstheme="minorHAnsi"/>
          <w:color w:val="000000" w:themeColor="text1"/>
          <w:sz w:val="24"/>
          <w:szCs w:val="24"/>
        </w:rPr>
        <w:t xml:space="preserve"> nicely addressed. Reference is given to an authoritative context so that the hypothesis is well known.</w:t>
      </w:r>
      <w:r w:rsidR="00DA61A6">
        <w:rPr>
          <w:rFonts w:asciiTheme="minorHAnsi" w:hAnsiTheme="minorHAnsi" w:cstheme="minorHAnsi"/>
          <w:color w:val="000000" w:themeColor="text1"/>
          <w:sz w:val="24"/>
          <w:szCs w:val="24"/>
        </w:rPr>
        <w:t xml:space="preserve"> However, the specific context of temperature was not addressed</w:t>
      </w:r>
      <w:r w:rsidR="00140CFA">
        <w:rPr>
          <w:rFonts w:asciiTheme="minorHAnsi" w:hAnsiTheme="minorHAnsi" w:cstheme="minorHAnsi"/>
          <w:color w:val="000000" w:themeColor="text1"/>
          <w:sz w:val="24"/>
          <w:szCs w:val="24"/>
        </w:rPr>
        <w:t xml:space="preserve"> (indeed, there is a known equation relating temperature to the function of a diode; this should be included)</w:t>
      </w:r>
      <w:r w:rsidR="00DA61A6">
        <w:rPr>
          <w:rFonts w:asciiTheme="minorHAnsi" w:hAnsiTheme="minorHAnsi" w:cstheme="minorHAnsi"/>
          <w:color w:val="000000" w:themeColor="text1"/>
          <w:sz w:val="24"/>
          <w:szCs w:val="24"/>
        </w:rPr>
        <w:t>.</w:t>
      </w:r>
    </w:p>
    <w:p w14:paraId="49CAC9FB" w14:textId="77777777" w:rsidR="00E45D4E" w:rsidRPr="00452B8B" w:rsidRDefault="00E45D4E" w:rsidP="00DE4572">
      <w:pPr>
        <w:rPr>
          <w:rFonts w:cstheme="minorHAnsi"/>
          <w:b/>
          <w:bCs/>
          <w:lang w:val="en-GB"/>
        </w:rPr>
      </w:pPr>
    </w:p>
    <w:p w14:paraId="3A1D08C3" w14:textId="726FE5AB" w:rsidR="001B4BEB" w:rsidRPr="00452B8B" w:rsidRDefault="001B4BEB" w:rsidP="00DE4572">
      <w:pPr>
        <w:rPr>
          <w:rFonts w:cstheme="minorHAnsi"/>
          <w:b/>
          <w:bCs/>
          <w:lang w:val="en-GB"/>
        </w:rPr>
      </w:pPr>
      <w:r w:rsidRPr="00452B8B">
        <w:rPr>
          <w:rFonts w:cstheme="minorHAnsi"/>
          <w:b/>
          <w:bCs/>
          <w:lang w:val="en-GB"/>
        </w:rPr>
        <w:t>Research Design 2</w:t>
      </w:r>
      <w:r w:rsidRPr="00452B8B">
        <w:rPr>
          <w:rFonts w:cstheme="minorHAnsi"/>
          <w:b/>
          <w:bCs/>
          <w:vertAlign w:val="superscript"/>
          <w:lang w:val="en-GB"/>
        </w:rPr>
        <w:t>nd</w:t>
      </w:r>
      <w:r w:rsidRPr="00452B8B">
        <w:rPr>
          <w:rFonts w:cstheme="minorHAnsi"/>
          <w:b/>
          <w:bCs/>
          <w:lang w:val="en-GB"/>
        </w:rPr>
        <w:t xml:space="preserve"> Descriptor</w:t>
      </w:r>
    </w:p>
    <w:p w14:paraId="7541A438" w14:textId="56E686BF" w:rsidR="00DE4572" w:rsidRPr="00452B8B" w:rsidRDefault="00DE4572" w:rsidP="00DE4572">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second descriptor</w:t>
      </w:r>
      <w:r w:rsidRPr="004F677A">
        <w:rPr>
          <w:rFonts w:cstheme="minorHAnsi"/>
          <w:color w:val="4472C4" w:themeColor="accent1"/>
        </w:rPr>
        <w:t xml:space="preserve"> addresses methodological considerations associated with collecting relevant and sufficient data to address the research question. </w:t>
      </w:r>
      <w:r w:rsidRPr="00452B8B">
        <w:rPr>
          <w:rFonts w:cstheme="minorHAnsi"/>
        </w:rPr>
        <w:t xml:space="preserve">The method and procedures are described. Measurements over a temperature range are mentioned. Each temperature is tested three times, and this is what step 7 in the Method is telling us. However, how do we know the temperature is precisely the same for repeated measurements or perhaps the voltage adjustments repeated at the given temperature. </w:t>
      </w:r>
      <w:r w:rsidR="00456585">
        <w:rPr>
          <w:rFonts w:cstheme="minorHAnsi"/>
        </w:rPr>
        <w:t xml:space="preserve">Is there a delay between repeated measurements? </w:t>
      </w:r>
      <w:r w:rsidRPr="00452B8B">
        <w:rPr>
          <w:rFonts w:cstheme="minorHAnsi"/>
        </w:rPr>
        <w:t xml:space="preserve">Risk assessment is addressed. The student tells us that the current is controlled to minimize heating of the diode. Isn’t that the purpose here? The voltage is variable, as it needs to be to get the required data, and yet the schematic does not show this. Voltage does not </w:t>
      </w:r>
      <w:r w:rsidR="002749A8" w:rsidRPr="00452B8B">
        <w:rPr>
          <w:rFonts w:cstheme="minorHAnsi"/>
        </w:rPr>
        <w:t>“</w:t>
      </w:r>
      <w:r w:rsidRPr="00452B8B">
        <w:rPr>
          <w:rFonts w:cstheme="minorHAnsi"/>
        </w:rPr>
        <w:t>go through</w:t>
      </w:r>
      <w:r w:rsidR="002749A8" w:rsidRPr="00452B8B">
        <w:rPr>
          <w:rFonts w:cstheme="minorHAnsi"/>
        </w:rPr>
        <w:t>”</w:t>
      </w:r>
      <w:r w:rsidRPr="00452B8B">
        <w:rPr>
          <w:rFonts w:cstheme="minorHAnsi"/>
        </w:rPr>
        <w:t xml:space="preserve"> the diode. Despite some confusions, we know what is going on.</w:t>
      </w:r>
      <w:r w:rsidR="00456585">
        <w:rPr>
          <w:rFonts w:cstheme="minorHAnsi"/>
        </w:rPr>
        <w:t xml:space="preserve"> A </w:t>
      </w:r>
      <w:r w:rsidR="00140CFA">
        <w:rPr>
          <w:rFonts w:cstheme="minorHAnsi"/>
        </w:rPr>
        <w:t>little more detail</w:t>
      </w:r>
      <w:r w:rsidR="00456585">
        <w:rPr>
          <w:rFonts w:cstheme="minorHAnsi"/>
        </w:rPr>
        <w:t xml:space="preserve"> would have been helpful. </w:t>
      </w:r>
    </w:p>
    <w:p w14:paraId="179884A1" w14:textId="77777777" w:rsidR="00E45D4E" w:rsidRPr="00452B8B" w:rsidRDefault="00E45D4E" w:rsidP="00DE4572">
      <w:pPr>
        <w:rPr>
          <w:rFonts w:cstheme="minorHAnsi"/>
          <w:b/>
          <w:bCs/>
          <w:lang w:val="en-GB"/>
        </w:rPr>
      </w:pPr>
    </w:p>
    <w:p w14:paraId="1F5AB666" w14:textId="03B37B94" w:rsidR="001B4BEB" w:rsidRPr="00452B8B" w:rsidRDefault="001B4BEB" w:rsidP="00DE4572">
      <w:pPr>
        <w:rPr>
          <w:rFonts w:cstheme="minorHAnsi"/>
          <w:b/>
          <w:bCs/>
          <w:lang w:val="en-GB"/>
        </w:rPr>
      </w:pPr>
      <w:r w:rsidRPr="00452B8B">
        <w:rPr>
          <w:rFonts w:cstheme="minorHAnsi"/>
          <w:b/>
          <w:bCs/>
          <w:lang w:val="en-GB"/>
        </w:rPr>
        <w:t>Research Design 3</w:t>
      </w:r>
      <w:r w:rsidRPr="00452B8B">
        <w:rPr>
          <w:rFonts w:cstheme="minorHAnsi"/>
          <w:b/>
          <w:bCs/>
          <w:vertAlign w:val="superscript"/>
          <w:lang w:val="en-GB"/>
        </w:rPr>
        <w:t>rd</w:t>
      </w:r>
      <w:r w:rsidRPr="00452B8B">
        <w:rPr>
          <w:rFonts w:cstheme="minorHAnsi"/>
          <w:b/>
          <w:bCs/>
          <w:lang w:val="en-GB"/>
        </w:rPr>
        <w:t xml:space="preserve"> Descriptor</w:t>
      </w:r>
    </w:p>
    <w:p w14:paraId="6373661C" w14:textId="77777777" w:rsidR="00DE4572" w:rsidRPr="00452B8B" w:rsidRDefault="00DE4572" w:rsidP="00DE4572">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third descriptor</w:t>
      </w:r>
      <w:r w:rsidRPr="004F677A">
        <w:rPr>
          <w:rFonts w:cstheme="minorHAnsi"/>
          <w:color w:val="4472C4" w:themeColor="accent1"/>
        </w:rPr>
        <w:t xml:space="preserve"> addresses the details needed to reproduce this investigation. </w:t>
      </w:r>
      <w:r w:rsidRPr="00452B8B">
        <w:rPr>
          <w:rFonts w:cstheme="minorHAnsi"/>
        </w:rPr>
        <w:t xml:space="preserve">As mentioned just above, we know what is going on and yet there are some ambiguities. </w:t>
      </w:r>
    </w:p>
    <w:p w14:paraId="177B05AD" w14:textId="77777777" w:rsidR="001B4821" w:rsidRPr="00452B8B" w:rsidRDefault="001B4821" w:rsidP="001B4821">
      <w:pPr>
        <w:rPr>
          <w:rFonts w:cstheme="minorHAnsi"/>
          <w:lang w:val="en-GB"/>
        </w:rPr>
      </w:pPr>
    </w:p>
    <w:p w14:paraId="50C96307" w14:textId="2346D4D9" w:rsidR="001B4BEB" w:rsidRPr="00452B8B" w:rsidRDefault="001B4BEB" w:rsidP="001B4BEB">
      <w:pPr>
        <w:pStyle w:val="Heading4"/>
        <w:spacing w:before="0" w:after="0"/>
        <w:rPr>
          <w:rFonts w:asciiTheme="minorHAnsi" w:hAnsiTheme="minorHAnsi" w:cstheme="minorHAnsi"/>
          <w:sz w:val="24"/>
          <w:szCs w:val="24"/>
        </w:rPr>
      </w:pPr>
      <w:r w:rsidRPr="00452B8B">
        <w:rPr>
          <w:rFonts w:asciiTheme="minorHAnsi" w:hAnsiTheme="minorHAnsi" w:cstheme="minorHAnsi"/>
          <w:caps/>
          <w:sz w:val="24"/>
          <w:szCs w:val="24"/>
        </w:rPr>
        <w:t>Data analysis</w:t>
      </w:r>
      <w:r w:rsidRPr="00452B8B">
        <w:rPr>
          <w:rFonts w:asciiTheme="minorHAnsi" w:hAnsiTheme="minorHAnsi" w:cstheme="minorHAnsi"/>
          <w:sz w:val="24"/>
          <w:szCs w:val="24"/>
        </w:rPr>
        <w:t xml:space="preserve"> assesses the extent to which the student’s report provides evidence that the student has recorded, processed and presented the data in ways that are relevant to the research question.</w:t>
      </w:r>
    </w:p>
    <w:p w14:paraId="0EBB7681" w14:textId="77777777" w:rsidR="00E45D4E" w:rsidRPr="00452B8B" w:rsidRDefault="00E45D4E" w:rsidP="004911F7">
      <w:pPr>
        <w:rPr>
          <w:rFonts w:cstheme="minorHAnsi"/>
          <w:b/>
          <w:bCs/>
          <w:lang w:val="en-GB"/>
        </w:rPr>
      </w:pPr>
    </w:p>
    <w:p w14:paraId="6F8B24C7" w14:textId="6EB44B2F" w:rsidR="00F7403C" w:rsidRPr="00456585" w:rsidRDefault="004911F7" w:rsidP="002412F4">
      <w:pPr>
        <w:rPr>
          <w:rFonts w:cstheme="minorHAnsi"/>
          <w:color w:val="000000" w:themeColor="text1"/>
          <w:lang w:val="en-GB"/>
        </w:rPr>
      </w:pPr>
      <w:r w:rsidRPr="00452B8B">
        <w:rPr>
          <w:rFonts w:cstheme="minorHAnsi"/>
          <w:b/>
          <w:bCs/>
          <w:lang w:val="en-GB"/>
        </w:rPr>
        <w:t>Data Analysis Assessment</w:t>
      </w:r>
      <w:r w:rsidRPr="00452B8B">
        <w:rPr>
          <w:rFonts w:cstheme="minorHAnsi"/>
          <w:lang w:val="en-GB"/>
        </w:rPr>
        <w:t xml:space="preserve"> is</w:t>
      </w:r>
      <w:r w:rsidR="00F12019" w:rsidRPr="00452B8B">
        <w:rPr>
          <w:rFonts w:cstheme="minorHAnsi"/>
          <w:lang w:val="en-GB"/>
        </w:rPr>
        <w:t xml:space="preserve"> </w:t>
      </w:r>
      <w:r w:rsidR="00547257" w:rsidRPr="00452B8B">
        <w:rPr>
          <w:rFonts w:cstheme="minorHAnsi"/>
          <w:lang w:val="en-GB"/>
        </w:rPr>
        <w:t xml:space="preserve">a solid </w:t>
      </w:r>
      <w:r w:rsidR="00F12019" w:rsidRPr="00452B8B">
        <w:rPr>
          <w:rFonts w:cstheme="minorHAnsi"/>
          <w:lang w:val="en-GB"/>
        </w:rPr>
        <w:t>level 5.</w:t>
      </w:r>
      <w:r w:rsidR="004F677A">
        <w:rPr>
          <w:rFonts w:cstheme="minorHAnsi"/>
          <w:lang w:val="en-GB"/>
        </w:rPr>
        <w:t xml:space="preserve"> </w:t>
      </w:r>
      <w:r w:rsidR="004F677A" w:rsidRPr="00456585">
        <w:rPr>
          <w:rFonts w:cstheme="minorHAnsi"/>
          <w:color w:val="000000" w:themeColor="text1"/>
          <w:lang w:val="en-GB"/>
        </w:rPr>
        <w:t xml:space="preserve">Some examiners might want to give this criterion top mark, but 5 is still in the top mark band. More appreciation of raw data uncertainties is expected. Although minimum and maximum gradients could have been attempted, </w:t>
      </w:r>
      <w:r w:rsidR="00456585" w:rsidRPr="00456585">
        <w:rPr>
          <w:rFonts w:cstheme="minorHAnsi"/>
          <w:color w:val="000000" w:themeColor="text1"/>
          <w:lang w:val="en-GB"/>
        </w:rPr>
        <w:t>the</w:t>
      </w:r>
      <w:r w:rsidR="004F677A" w:rsidRPr="00456585">
        <w:rPr>
          <w:rFonts w:cstheme="minorHAnsi"/>
          <w:color w:val="000000" w:themeColor="text1"/>
          <w:lang w:val="en-GB"/>
        </w:rPr>
        <w:t xml:space="preserve"> student addressed the meaning of the gradient with a</w:t>
      </w:r>
      <w:r w:rsidR="00456585" w:rsidRPr="00456585">
        <w:rPr>
          <w:rFonts w:cstheme="minorHAnsi"/>
          <w:color w:val="000000" w:themeColor="text1"/>
          <w:lang w:val="en-GB"/>
        </w:rPr>
        <w:t>n appropriate</w:t>
      </w:r>
      <w:r w:rsidR="004F677A" w:rsidRPr="00456585">
        <w:rPr>
          <w:rFonts w:cstheme="minorHAnsi"/>
          <w:color w:val="000000" w:themeColor="text1"/>
          <w:lang w:val="en-GB"/>
        </w:rPr>
        <w:t xml:space="preserve"> degree of uncertainty.</w:t>
      </w:r>
    </w:p>
    <w:p w14:paraId="7BFE66B7" w14:textId="77777777" w:rsidR="00F7403C" w:rsidRPr="00452B8B" w:rsidRDefault="00F7403C" w:rsidP="002412F4">
      <w:pPr>
        <w:rPr>
          <w:rFonts w:cstheme="minorHAnsi"/>
          <w:b/>
          <w:bCs/>
          <w:lang w:val="en-GB"/>
        </w:rPr>
      </w:pPr>
    </w:p>
    <w:p w14:paraId="5604CD61" w14:textId="48BDED62" w:rsidR="001B4BEB" w:rsidRPr="00452B8B" w:rsidRDefault="001B4BEB" w:rsidP="002412F4">
      <w:pPr>
        <w:rPr>
          <w:rFonts w:cstheme="minorHAnsi"/>
          <w:b/>
          <w:bCs/>
          <w:lang w:val="en-GB"/>
        </w:rPr>
      </w:pPr>
      <w:r w:rsidRPr="00452B8B">
        <w:rPr>
          <w:rFonts w:cstheme="minorHAnsi"/>
          <w:b/>
          <w:bCs/>
          <w:lang w:val="en-GB"/>
        </w:rPr>
        <w:t>Data Analysis 1</w:t>
      </w:r>
      <w:r w:rsidRPr="00452B8B">
        <w:rPr>
          <w:rFonts w:cstheme="minorHAnsi"/>
          <w:b/>
          <w:bCs/>
          <w:vertAlign w:val="superscript"/>
          <w:lang w:val="en-GB"/>
        </w:rPr>
        <w:t>st</w:t>
      </w:r>
      <w:r w:rsidRPr="00452B8B">
        <w:rPr>
          <w:rFonts w:cstheme="minorHAnsi"/>
          <w:b/>
          <w:bCs/>
          <w:lang w:val="en-GB"/>
        </w:rPr>
        <w:t xml:space="preserve"> Descriptor</w:t>
      </w:r>
    </w:p>
    <w:p w14:paraId="438A79BA" w14:textId="63E46668" w:rsidR="00D6248F" w:rsidRPr="00452B8B" w:rsidRDefault="00F12019" w:rsidP="004874AC">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 xml:space="preserve">first descriptor </w:t>
      </w:r>
      <w:r w:rsidRPr="004F677A">
        <w:rPr>
          <w:rFonts w:cstheme="minorHAnsi"/>
          <w:color w:val="4472C4" w:themeColor="accent1"/>
        </w:rPr>
        <w:t xml:space="preserve">addresses the communication of the recorded and processed data. </w:t>
      </w:r>
      <w:r w:rsidRPr="00452B8B">
        <w:rPr>
          <w:rFonts w:cstheme="minorHAnsi"/>
        </w:rPr>
        <w:t xml:space="preserve">Both the raw data and the processed data tables are clear and precise. </w:t>
      </w:r>
      <w:r w:rsidR="002A460A" w:rsidRPr="00452B8B">
        <w:rPr>
          <w:rFonts w:cstheme="minorHAnsi"/>
        </w:rPr>
        <w:t xml:space="preserve">Table </w:t>
      </w:r>
      <w:r w:rsidR="00456585">
        <w:rPr>
          <w:rFonts w:cstheme="minorHAnsi"/>
        </w:rPr>
        <w:t>2 (page 3)</w:t>
      </w:r>
      <w:r w:rsidR="002A460A" w:rsidRPr="00452B8B">
        <w:rPr>
          <w:rFonts w:cstheme="minorHAnsi"/>
        </w:rPr>
        <w:t xml:space="preserve">, the raw data, should include uncertainties. </w:t>
      </w:r>
      <w:r w:rsidRPr="00452B8B">
        <w:rPr>
          <w:rFonts w:cstheme="minorHAnsi"/>
        </w:rPr>
        <w:t xml:space="preserve">The basic method of determining </w:t>
      </w:r>
      <w:r w:rsidR="002A460A" w:rsidRPr="00452B8B">
        <w:rPr>
          <w:rFonts w:cstheme="minorHAnsi"/>
        </w:rPr>
        <w:t xml:space="preserve">processed </w:t>
      </w:r>
      <w:r w:rsidRPr="00452B8B">
        <w:rPr>
          <w:rFonts w:cstheme="minorHAnsi"/>
        </w:rPr>
        <w:t>uncertainties is expressed, but there should be a level of uncertainty in the determination of the threshold voltage itself, not just one-half the range of three measurements.</w:t>
      </w:r>
      <w:r w:rsidR="002A460A" w:rsidRPr="00452B8B">
        <w:rPr>
          <w:rFonts w:cstheme="minorHAnsi"/>
        </w:rPr>
        <w:t xml:space="preserve"> </w:t>
      </w:r>
    </w:p>
    <w:p w14:paraId="4191265C" w14:textId="77777777" w:rsidR="00E45D4E" w:rsidRPr="00452B8B" w:rsidRDefault="00E45D4E" w:rsidP="002412F4">
      <w:pPr>
        <w:rPr>
          <w:rFonts w:cstheme="minorHAnsi"/>
          <w:b/>
          <w:bCs/>
          <w:lang w:val="en-GB"/>
        </w:rPr>
      </w:pPr>
    </w:p>
    <w:p w14:paraId="105F1413" w14:textId="31C083E8" w:rsidR="001B4BEB" w:rsidRPr="00452B8B" w:rsidRDefault="001B4BEB" w:rsidP="002412F4">
      <w:pPr>
        <w:rPr>
          <w:rFonts w:cstheme="minorHAnsi"/>
          <w:b/>
          <w:bCs/>
          <w:lang w:val="en-GB"/>
        </w:rPr>
      </w:pPr>
      <w:r w:rsidRPr="00452B8B">
        <w:rPr>
          <w:rFonts w:cstheme="minorHAnsi"/>
          <w:b/>
          <w:bCs/>
          <w:lang w:val="en-GB"/>
        </w:rPr>
        <w:t>Data Analysis 2</w:t>
      </w:r>
      <w:r w:rsidRPr="00452B8B">
        <w:rPr>
          <w:rFonts w:cstheme="minorHAnsi"/>
          <w:b/>
          <w:bCs/>
          <w:vertAlign w:val="superscript"/>
          <w:lang w:val="en-GB"/>
        </w:rPr>
        <w:t>nd</w:t>
      </w:r>
      <w:r w:rsidRPr="00452B8B">
        <w:rPr>
          <w:rFonts w:cstheme="minorHAnsi"/>
          <w:b/>
          <w:bCs/>
          <w:lang w:val="en-GB"/>
        </w:rPr>
        <w:t xml:space="preserve"> Descriptor</w:t>
      </w:r>
    </w:p>
    <w:p w14:paraId="3773159B" w14:textId="48A82032" w:rsidR="00F12019" w:rsidRPr="00452B8B" w:rsidRDefault="00F12019" w:rsidP="00F12019">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second descriptor</w:t>
      </w:r>
      <w:r w:rsidRPr="004F677A">
        <w:rPr>
          <w:rFonts w:cstheme="minorHAnsi"/>
          <w:color w:val="4472C4" w:themeColor="accent1"/>
        </w:rPr>
        <w:t xml:space="preserve"> addresses the appropriate processing of data and the consideration of uncertainties. </w:t>
      </w:r>
      <w:r w:rsidRPr="00452B8B">
        <w:rPr>
          <w:rFonts w:cstheme="minorHAnsi"/>
        </w:rPr>
        <w:t xml:space="preserve">One-degree uncertainty </w:t>
      </w:r>
      <w:r w:rsidR="00D6248F" w:rsidRPr="00452B8B">
        <w:rPr>
          <w:rFonts w:cstheme="minorHAnsi"/>
        </w:rPr>
        <w:t>(“±</w:t>
      </w:r>
      <w:r w:rsidR="0059083C">
        <w:rPr>
          <w:rFonts w:cstheme="minorHAnsi"/>
        </w:rPr>
        <w:t xml:space="preserve"> </w:t>
      </w:r>
      <w:r w:rsidR="00D6248F" w:rsidRPr="00452B8B">
        <w:rPr>
          <w:rFonts w:cstheme="minorHAnsi"/>
        </w:rPr>
        <w:t>1°C</w:t>
      </w:r>
      <w:r w:rsidR="0059083C">
        <w:rPr>
          <w:rFonts w:cstheme="minorHAnsi"/>
        </w:rPr>
        <w:t>”</w:t>
      </w:r>
      <w:r w:rsidR="00D6248F" w:rsidRPr="00452B8B">
        <w:rPr>
          <w:rFonts w:cstheme="minorHAnsi"/>
        </w:rPr>
        <w:t xml:space="preserve">) </w:t>
      </w:r>
      <w:r w:rsidRPr="00452B8B">
        <w:rPr>
          <w:rFonts w:cstheme="minorHAnsi"/>
        </w:rPr>
        <w:t>for temperature with a precision of a tenth of a degree was nicely justifi</w:t>
      </w:r>
      <w:r w:rsidR="0059083C">
        <w:rPr>
          <w:rFonts w:cstheme="minorHAnsi"/>
        </w:rPr>
        <w:t>ed</w:t>
      </w:r>
      <w:r w:rsidRPr="00452B8B">
        <w:rPr>
          <w:rFonts w:cstheme="minorHAnsi"/>
        </w:rPr>
        <w:t xml:space="preserve">. </w:t>
      </w:r>
      <w:r w:rsidR="00D6248F" w:rsidRPr="00452B8B">
        <w:rPr>
          <w:rFonts w:cstheme="minorHAnsi"/>
        </w:rPr>
        <w:t xml:space="preserve">However, it should have been written as “±1,0°C” to be consistent with the data. </w:t>
      </w:r>
      <w:r w:rsidRPr="00452B8B">
        <w:rPr>
          <w:rFonts w:cstheme="minorHAnsi"/>
        </w:rPr>
        <w:t>The ±0</w:t>
      </w:r>
      <w:r w:rsidR="00D6248F" w:rsidRPr="00452B8B">
        <w:rPr>
          <w:rFonts w:cstheme="minorHAnsi"/>
        </w:rPr>
        <w:t>,</w:t>
      </w:r>
      <w:r w:rsidRPr="00452B8B">
        <w:rPr>
          <w:rFonts w:cstheme="minorHAnsi"/>
        </w:rPr>
        <w:t xml:space="preserve">01 V uncertainty is justified but experience tells the examiner there is slightly more variability here. Uncertainties for the dependent variable are graphed. The treatment of uncertainties follows the basic method expected at the IB level. </w:t>
      </w:r>
      <w:r w:rsidR="00D6248F" w:rsidRPr="00452B8B">
        <w:rPr>
          <w:rFonts w:cstheme="minorHAnsi"/>
        </w:rPr>
        <w:t xml:space="preserve">Uncertainty bars were graphed but no attempt at determining minimum and maximum gradians is made. Doing so would have been helpful in the conclusion. </w:t>
      </w:r>
      <w:r w:rsidRPr="00452B8B">
        <w:rPr>
          <w:rFonts w:cstheme="minorHAnsi"/>
        </w:rPr>
        <w:t xml:space="preserve">The student addresses the issue accurately although without </w:t>
      </w:r>
      <w:r w:rsidR="0003534C">
        <w:rPr>
          <w:rFonts w:cstheme="minorHAnsi"/>
        </w:rPr>
        <w:t>too much detail</w:t>
      </w:r>
      <w:r w:rsidRPr="00452B8B">
        <w:rPr>
          <w:rFonts w:cstheme="minorHAnsi"/>
        </w:rPr>
        <w:t xml:space="preserve">. </w:t>
      </w:r>
    </w:p>
    <w:p w14:paraId="6600A8C0" w14:textId="77777777" w:rsidR="00E45D4E" w:rsidRPr="00452B8B" w:rsidRDefault="00E45D4E" w:rsidP="002412F4">
      <w:pPr>
        <w:rPr>
          <w:rFonts w:cstheme="minorHAnsi"/>
          <w:b/>
          <w:bCs/>
          <w:lang w:val="en-GB"/>
        </w:rPr>
      </w:pPr>
    </w:p>
    <w:p w14:paraId="37332811" w14:textId="78797168" w:rsidR="001B4BEB" w:rsidRPr="00452B8B" w:rsidRDefault="001B4BEB" w:rsidP="002412F4">
      <w:pPr>
        <w:rPr>
          <w:rFonts w:cstheme="minorHAnsi"/>
          <w:b/>
          <w:bCs/>
          <w:lang w:val="en-GB"/>
        </w:rPr>
      </w:pPr>
      <w:r w:rsidRPr="00452B8B">
        <w:rPr>
          <w:rFonts w:cstheme="minorHAnsi"/>
          <w:b/>
          <w:bCs/>
          <w:lang w:val="en-GB"/>
        </w:rPr>
        <w:t>Data Analysis 3</w:t>
      </w:r>
      <w:r w:rsidRPr="00452B8B">
        <w:rPr>
          <w:rFonts w:cstheme="minorHAnsi"/>
          <w:b/>
          <w:bCs/>
          <w:vertAlign w:val="superscript"/>
          <w:lang w:val="en-GB"/>
        </w:rPr>
        <w:t>rd</w:t>
      </w:r>
      <w:r w:rsidRPr="00452B8B">
        <w:rPr>
          <w:rFonts w:cstheme="minorHAnsi"/>
          <w:b/>
          <w:bCs/>
          <w:lang w:val="en-GB"/>
        </w:rPr>
        <w:t xml:space="preserve"> Descriptor</w:t>
      </w:r>
    </w:p>
    <w:p w14:paraId="62CDD9D7" w14:textId="380DF2EC" w:rsidR="00F12019" w:rsidRPr="00452B8B" w:rsidRDefault="00F12019" w:rsidP="00F12019">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third descriptor looks</w:t>
      </w:r>
      <w:r w:rsidRPr="004F677A">
        <w:rPr>
          <w:rFonts w:cstheme="minorHAnsi"/>
          <w:color w:val="4472C4" w:themeColor="accent1"/>
        </w:rPr>
        <w:t xml:space="preserve"> at the data analysis as to how it supports the research aim. </w:t>
      </w:r>
      <w:r w:rsidRPr="00452B8B">
        <w:rPr>
          <w:rFonts w:cstheme="minorHAnsi"/>
        </w:rPr>
        <w:t xml:space="preserve">The focus of the analysis directly addresses the reach question, and the graph is appropriate. </w:t>
      </w:r>
      <w:r w:rsidR="00D6248F" w:rsidRPr="00452B8B">
        <w:rPr>
          <w:rFonts w:cstheme="minorHAnsi"/>
        </w:rPr>
        <w:t>However, an uncertainty in the gradient was missing, as this is an essential part of the analysis.</w:t>
      </w:r>
    </w:p>
    <w:p w14:paraId="443E1FC1" w14:textId="77777777" w:rsidR="00153362" w:rsidRPr="00452B8B" w:rsidRDefault="00153362" w:rsidP="00547257">
      <w:pPr>
        <w:rPr>
          <w:rFonts w:cstheme="minorHAnsi"/>
          <w:lang w:val="en-GB"/>
        </w:rPr>
      </w:pPr>
    </w:p>
    <w:p w14:paraId="2420E7A5" w14:textId="71573667" w:rsidR="001B4BEB" w:rsidRPr="00452B8B" w:rsidRDefault="001B4BEB" w:rsidP="003C11F6">
      <w:pPr>
        <w:pStyle w:val="Heading4"/>
        <w:spacing w:before="0" w:after="0"/>
        <w:rPr>
          <w:rFonts w:asciiTheme="minorHAnsi" w:hAnsiTheme="minorHAnsi" w:cstheme="minorHAnsi"/>
          <w:sz w:val="24"/>
          <w:szCs w:val="24"/>
        </w:rPr>
      </w:pPr>
      <w:r w:rsidRPr="00452B8B">
        <w:rPr>
          <w:rFonts w:asciiTheme="minorHAnsi" w:hAnsiTheme="minorHAnsi" w:cstheme="minorHAnsi"/>
          <w:caps/>
          <w:sz w:val="24"/>
          <w:szCs w:val="24"/>
        </w:rPr>
        <w:t>Conclusion</w:t>
      </w:r>
      <w:r w:rsidR="003C11F6" w:rsidRPr="00452B8B">
        <w:rPr>
          <w:rFonts w:asciiTheme="minorHAnsi" w:hAnsiTheme="minorHAnsi" w:cstheme="minorHAnsi"/>
          <w:sz w:val="24"/>
          <w:szCs w:val="24"/>
        </w:rPr>
        <w:t xml:space="preserve"> </w:t>
      </w:r>
      <w:r w:rsidRPr="00452B8B">
        <w:rPr>
          <w:rFonts w:asciiTheme="minorHAnsi" w:hAnsiTheme="minorHAnsi" w:cstheme="minorHAnsi"/>
          <w:sz w:val="24"/>
          <w:szCs w:val="24"/>
        </w:rPr>
        <w:t xml:space="preserve">assesses the extent to which the student successfully answers their research question </w:t>
      </w:r>
      <w:proofErr w:type="gramStart"/>
      <w:r w:rsidRPr="00452B8B">
        <w:rPr>
          <w:rFonts w:asciiTheme="minorHAnsi" w:hAnsiTheme="minorHAnsi" w:cstheme="minorHAnsi"/>
          <w:sz w:val="24"/>
          <w:szCs w:val="24"/>
        </w:rPr>
        <w:t>with regard to</w:t>
      </w:r>
      <w:proofErr w:type="gramEnd"/>
      <w:r w:rsidRPr="00452B8B">
        <w:rPr>
          <w:rFonts w:asciiTheme="minorHAnsi" w:hAnsiTheme="minorHAnsi" w:cstheme="minorHAnsi"/>
          <w:sz w:val="24"/>
          <w:szCs w:val="24"/>
        </w:rPr>
        <w:t xml:space="preserve"> their analysis and the accepted scientific context.</w:t>
      </w:r>
    </w:p>
    <w:p w14:paraId="15DA6A51" w14:textId="77777777" w:rsidR="00E45D4E" w:rsidRPr="00452B8B" w:rsidRDefault="00E45D4E" w:rsidP="004911F7">
      <w:pPr>
        <w:rPr>
          <w:rFonts w:cstheme="minorHAnsi"/>
          <w:b/>
          <w:bCs/>
          <w:lang w:val="en-GB"/>
        </w:rPr>
      </w:pPr>
    </w:p>
    <w:p w14:paraId="680AD7FD" w14:textId="32AD8FFD" w:rsidR="004911F7" w:rsidRPr="00452B8B" w:rsidRDefault="004911F7" w:rsidP="004911F7">
      <w:pPr>
        <w:rPr>
          <w:rFonts w:cstheme="minorHAnsi"/>
          <w:lang w:val="en-GB"/>
        </w:rPr>
      </w:pPr>
      <w:r w:rsidRPr="00452B8B">
        <w:rPr>
          <w:rFonts w:cstheme="minorHAnsi"/>
          <w:b/>
          <w:bCs/>
          <w:lang w:val="en-GB"/>
        </w:rPr>
        <w:t>Conclusion Assessment</w:t>
      </w:r>
      <w:r w:rsidRPr="00452B8B">
        <w:rPr>
          <w:rFonts w:cstheme="minorHAnsi"/>
          <w:lang w:val="en-GB"/>
        </w:rPr>
        <w:t xml:space="preserve"> is</w:t>
      </w:r>
      <w:r w:rsidR="004A3C85" w:rsidRPr="00452B8B">
        <w:rPr>
          <w:rFonts w:cstheme="minorHAnsi"/>
          <w:lang w:val="en-GB"/>
        </w:rPr>
        <w:t xml:space="preserve"> Level 6.</w:t>
      </w:r>
      <w:r w:rsidR="004F677A">
        <w:rPr>
          <w:rFonts w:cstheme="minorHAnsi"/>
          <w:lang w:val="en-GB"/>
        </w:rPr>
        <w:t xml:space="preserve"> The student nicely addresses the assessment expectations. </w:t>
      </w:r>
    </w:p>
    <w:p w14:paraId="244D89D9" w14:textId="77777777" w:rsidR="00E45D4E" w:rsidRPr="00452B8B" w:rsidRDefault="00E45D4E" w:rsidP="002412F4">
      <w:pPr>
        <w:rPr>
          <w:rFonts w:cstheme="minorHAnsi"/>
          <w:b/>
          <w:bCs/>
          <w:lang w:val="en-GB"/>
        </w:rPr>
      </w:pPr>
    </w:p>
    <w:p w14:paraId="4FCD09EE" w14:textId="772D6A22" w:rsidR="003C11F6" w:rsidRPr="00452B8B" w:rsidRDefault="003C11F6" w:rsidP="002412F4">
      <w:pPr>
        <w:rPr>
          <w:rFonts w:cstheme="minorHAnsi"/>
          <w:b/>
          <w:bCs/>
          <w:lang w:val="en-GB"/>
        </w:rPr>
      </w:pPr>
      <w:r w:rsidRPr="00452B8B">
        <w:rPr>
          <w:rFonts w:cstheme="minorHAnsi"/>
          <w:b/>
          <w:bCs/>
          <w:lang w:val="en-GB"/>
        </w:rPr>
        <w:t>Conclusion 1</w:t>
      </w:r>
      <w:r w:rsidRPr="00452B8B">
        <w:rPr>
          <w:rFonts w:cstheme="minorHAnsi"/>
          <w:b/>
          <w:bCs/>
          <w:vertAlign w:val="superscript"/>
          <w:lang w:val="en-GB"/>
        </w:rPr>
        <w:t>st</w:t>
      </w:r>
      <w:r w:rsidRPr="00452B8B">
        <w:rPr>
          <w:rFonts w:cstheme="minorHAnsi"/>
          <w:b/>
          <w:bCs/>
          <w:lang w:val="en-GB"/>
        </w:rPr>
        <w:t xml:space="preserve"> Descriptor</w:t>
      </w:r>
    </w:p>
    <w:p w14:paraId="2E00A1F1" w14:textId="0A34ECC5" w:rsidR="00F12019" w:rsidRPr="00452B8B" w:rsidRDefault="00F12019" w:rsidP="004A3C85">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 xml:space="preserve">first descriptor </w:t>
      </w:r>
      <w:r w:rsidRPr="004F677A">
        <w:rPr>
          <w:rFonts w:cstheme="minorHAnsi"/>
          <w:color w:val="4472C4" w:themeColor="accent1"/>
        </w:rPr>
        <w:t xml:space="preserve">addresses the conclusion and how well the interpretation and analysis of the data supports the conclusion. </w:t>
      </w:r>
      <w:r w:rsidRPr="00452B8B">
        <w:rPr>
          <w:rFonts w:cstheme="minorHAnsi"/>
        </w:rPr>
        <w:t xml:space="preserve">The student’s reading of the data as graphed is insightful. The correct interpretation of the temperature coefficient is understood. And the data is </w:t>
      </w:r>
      <w:r w:rsidRPr="00452B8B">
        <w:rPr>
          <w:rFonts w:cstheme="minorHAnsi"/>
        </w:rPr>
        <w:lastRenderedPageBreak/>
        <w:t>excellent</w:t>
      </w:r>
      <w:r w:rsidR="00794EF5" w:rsidRPr="00452B8B">
        <w:rPr>
          <w:rFonts w:cstheme="minorHAnsi"/>
        </w:rPr>
        <w:t xml:space="preserve"> (although lacking an uncertainty range in the coefficient)</w:t>
      </w:r>
      <w:r w:rsidRPr="00452B8B">
        <w:rPr>
          <w:rFonts w:cstheme="minorHAnsi"/>
        </w:rPr>
        <w:t>. The negative 2 mV per C° is confirmed.</w:t>
      </w:r>
    </w:p>
    <w:p w14:paraId="28797EC0" w14:textId="77777777" w:rsidR="00E45D4E" w:rsidRDefault="00E45D4E" w:rsidP="002412F4">
      <w:pPr>
        <w:rPr>
          <w:rFonts w:cstheme="minorHAnsi"/>
          <w:b/>
          <w:bCs/>
          <w:lang w:val="en-GB"/>
        </w:rPr>
      </w:pPr>
    </w:p>
    <w:p w14:paraId="6C987029" w14:textId="4DAE0819" w:rsidR="003C11F6" w:rsidRPr="00452B8B" w:rsidRDefault="003C11F6" w:rsidP="002412F4">
      <w:pPr>
        <w:rPr>
          <w:rFonts w:cstheme="minorHAnsi"/>
          <w:b/>
          <w:bCs/>
          <w:lang w:val="en-GB"/>
        </w:rPr>
      </w:pPr>
      <w:r w:rsidRPr="00452B8B">
        <w:rPr>
          <w:rFonts w:cstheme="minorHAnsi"/>
          <w:b/>
          <w:bCs/>
          <w:lang w:val="en-GB"/>
        </w:rPr>
        <w:t>Conclusion 2</w:t>
      </w:r>
      <w:r w:rsidRPr="00452B8B">
        <w:rPr>
          <w:rFonts w:cstheme="minorHAnsi"/>
          <w:b/>
          <w:bCs/>
          <w:vertAlign w:val="superscript"/>
          <w:lang w:val="en-GB"/>
        </w:rPr>
        <w:t>nd</w:t>
      </w:r>
      <w:r w:rsidRPr="00452B8B">
        <w:rPr>
          <w:rFonts w:cstheme="minorHAnsi"/>
          <w:b/>
          <w:bCs/>
          <w:lang w:val="en-GB"/>
        </w:rPr>
        <w:t xml:space="preserve"> Descriptor</w:t>
      </w:r>
    </w:p>
    <w:p w14:paraId="6BB3FE5B" w14:textId="2C59857A" w:rsidR="004A3C85" w:rsidRPr="00452B8B" w:rsidRDefault="004A3C85" w:rsidP="004A3C85">
      <w:pPr>
        <w:ind w:left="180"/>
        <w:rPr>
          <w:rFonts w:cstheme="minorHAnsi"/>
        </w:rPr>
      </w:pPr>
      <w:r w:rsidRPr="004F677A">
        <w:rPr>
          <w:rFonts w:cstheme="minorHAnsi"/>
          <w:color w:val="4472C4" w:themeColor="accent1"/>
        </w:rPr>
        <w:t xml:space="preserve">The </w:t>
      </w:r>
      <w:r w:rsidRPr="004F677A">
        <w:rPr>
          <w:rFonts w:cstheme="minorHAnsi"/>
          <w:b/>
          <w:color w:val="4472C4" w:themeColor="accent1"/>
        </w:rPr>
        <w:t>second descriptor</w:t>
      </w:r>
      <w:r w:rsidRPr="004F677A">
        <w:rPr>
          <w:rFonts w:cstheme="minorHAnsi"/>
          <w:color w:val="4472C4" w:themeColor="accent1"/>
        </w:rPr>
        <w:t xml:space="preserve"> addresses the justification for the conclusion within accepted scientific knowledge. </w:t>
      </w:r>
      <w:r w:rsidRPr="00452B8B">
        <w:rPr>
          <w:rFonts w:cstheme="minorHAnsi"/>
        </w:rPr>
        <w:t>Not only does the conclusion answer the research question, but the numerical value of the temperature coefficient is confirmed by the commercial value. We can say the conclusion is justified by both the analysis and the accepted scientific context.</w:t>
      </w:r>
      <w:r w:rsidR="00794EF5" w:rsidRPr="00452B8B">
        <w:rPr>
          <w:rFonts w:cstheme="minorHAnsi"/>
        </w:rPr>
        <w:t xml:space="preserve"> The lack of an uncertainty here was criticized under Data Analysis.</w:t>
      </w:r>
    </w:p>
    <w:p w14:paraId="5DF3AC0E" w14:textId="77777777" w:rsidR="001B4821" w:rsidRPr="00452B8B" w:rsidRDefault="001B4821" w:rsidP="004A3C85">
      <w:pPr>
        <w:rPr>
          <w:rFonts w:cstheme="minorHAnsi"/>
        </w:rPr>
      </w:pPr>
    </w:p>
    <w:p w14:paraId="09D756F1" w14:textId="3CDD320B" w:rsidR="003C11F6" w:rsidRPr="00452B8B" w:rsidRDefault="003C11F6" w:rsidP="003C11F6">
      <w:pPr>
        <w:pStyle w:val="Heading4"/>
        <w:spacing w:before="0" w:after="0"/>
        <w:rPr>
          <w:rFonts w:asciiTheme="minorHAnsi" w:hAnsiTheme="minorHAnsi" w:cstheme="minorHAnsi"/>
          <w:sz w:val="24"/>
          <w:szCs w:val="24"/>
        </w:rPr>
      </w:pPr>
      <w:r w:rsidRPr="00452B8B">
        <w:rPr>
          <w:rFonts w:asciiTheme="minorHAnsi" w:hAnsiTheme="minorHAnsi" w:cstheme="minorHAnsi"/>
          <w:sz w:val="24"/>
          <w:szCs w:val="24"/>
        </w:rPr>
        <w:t>E</w:t>
      </w:r>
      <w:r w:rsidRPr="00452B8B">
        <w:rPr>
          <w:rFonts w:asciiTheme="minorHAnsi" w:hAnsiTheme="minorHAnsi" w:cstheme="minorHAnsi"/>
          <w:caps/>
          <w:sz w:val="24"/>
          <w:szCs w:val="24"/>
        </w:rPr>
        <w:t>valuation</w:t>
      </w:r>
      <w:r w:rsidRPr="00452B8B">
        <w:rPr>
          <w:rFonts w:asciiTheme="minorHAnsi" w:hAnsiTheme="minorHAnsi" w:cstheme="minorHAnsi"/>
          <w:sz w:val="24"/>
          <w:szCs w:val="24"/>
        </w:rPr>
        <w:t xml:space="preserve"> assesses the extent to which the student’s report provides evidence of evaluation of the investigation methodology and has suggested improvements.</w:t>
      </w:r>
    </w:p>
    <w:p w14:paraId="1F830358" w14:textId="77777777" w:rsidR="00E45D4E" w:rsidRPr="00452B8B" w:rsidRDefault="00E45D4E" w:rsidP="00A82BFF">
      <w:pPr>
        <w:ind w:left="180" w:hanging="180"/>
        <w:rPr>
          <w:rFonts w:cstheme="minorHAnsi"/>
          <w:b/>
          <w:bCs/>
          <w:highlight w:val="yellow"/>
          <w:lang w:val="en-GB"/>
        </w:rPr>
      </w:pPr>
    </w:p>
    <w:p w14:paraId="13BAFB42" w14:textId="38E95A1F" w:rsidR="004911F7" w:rsidRPr="00452B8B" w:rsidRDefault="004911F7" w:rsidP="00A82BFF">
      <w:pPr>
        <w:ind w:left="180" w:hanging="180"/>
        <w:rPr>
          <w:rFonts w:cstheme="minorHAnsi"/>
          <w:lang w:val="en-GB"/>
        </w:rPr>
      </w:pPr>
      <w:r w:rsidRPr="00452B8B">
        <w:rPr>
          <w:rFonts w:cstheme="minorHAnsi"/>
          <w:b/>
          <w:bCs/>
          <w:lang w:val="en-GB"/>
        </w:rPr>
        <w:t>Evalua</w:t>
      </w:r>
      <w:r w:rsidR="00A354A0" w:rsidRPr="00452B8B">
        <w:rPr>
          <w:rFonts w:cstheme="minorHAnsi"/>
          <w:b/>
          <w:bCs/>
          <w:lang w:val="en-GB"/>
        </w:rPr>
        <w:t>ti</w:t>
      </w:r>
      <w:r w:rsidRPr="00452B8B">
        <w:rPr>
          <w:rFonts w:cstheme="minorHAnsi"/>
          <w:b/>
          <w:bCs/>
          <w:lang w:val="en-GB"/>
        </w:rPr>
        <w:t>on Assessment</w:t>
      </w:r>
      <w:r w:rsidRPr="00452B8B">
        <w:rPr>
          <w:rFonts w:cstheme="minorHAnsi"/>
          <w:lang w:val="en-GB"/>
        </w:rPr>
        <w:t xml:space="preserve"> </w:t>
      </w:r>
      <w:r w:rsidR="001562E0" w:rsidRPr="00452B8B">
        <w:rPr>
          <w:rFonts w:cstheme="minorHAnsi"/>
          <w:color w:val="000000" w:themeColor="text1"/>
        </w:rPr>
        <w:t xml:space="preserve">earns a </w:t>
      </w:r>
      <w:r w:rsidR="001562E0" w:rsidRPr="00452B8B">
        <w:rPr>
          <w:rFonts w:cstheme="minorHAnsi"/>
          <w:b/>
          <w:color w:val="000000" w:themeColor="text1"/>
        </w:rPr>
        <w:t>best-fit</w:t>
      </w:r>
      <w:r w:rsidR="001562E0" w:rsidRPr="00452B8B">
        <w:rPr>
          <w:rFonts w:cstheme="minorHAnsi"/>
          <w:color w:val="000000" w:themeColor="text1"/>
        </w:rPr>
        <w:t xml:space="preserve"> assessment at level </w:t>
      </w:r>
      <w:r w:rsidR="007F63E0">
        <w:rPr>
          <w:rFonts w:cstheme="minorHAnsi"/>
          <w:color w:val="000000" w:themeColor="text1"/>
        </w:rPr>
        <w:t>4</w:t>
      </w:r>
      <w:r w:rsidR="001562E0" w:rsidRPr="00452B8B">
        <w:rPr>
          <w:rFonts w:cstheme="minorHAnsi"/>
          <w:color w:val="000000" w:themeColor="text1"/>
        </w:rPr>
        <w:t xml:space="preserve">. </w:t>
      </w:r>
      <w:r w:rsidR="009C2490">
        <w:rPr>
          <w:rFonts w:cstheme="minorHAnsi"/>
          <w:color w:val="000000" w:themeColor="text1"/>
        </w:rPr>
        <w:t>T</w:t>
      </w:r>
      <w:r w:rsidR="001562E0" w:rsidRPr="00452B8B">
        <w:rPr>
          <w:rFonts w:cstheme="minorHAnsi"/>
          <w:color w:val="000000" w:themeColor="text1"/>
        </w:rPr>
        <w:t xml:space="preserve">he student made a minimal effort at an evaluation </w:t>
      </w:r>
      <w:r w:rsidR="007F63E0">
        <w:rPr>
          <w:rFonts w:cstheme="minorHAnsi"/>
          <w:color w:val="000000" w:themeColor="text1"/>
        </w:rPr>
        <w:t xml:space="preserve">of the methodology </w:t>
      </w:r>
      <w:r w:rsidR="001562E0" w:rsidRPr="00452B8B">
        <w:rPr>
          <w:rFonts w:cstheme="minorHAnsi"/>
          <w:color w:val="000000" w:themeColor="text1"/>
        </w:rPr>
        <w:t xml:space="preserve">(mostly looking at the data). </w:t>
      </w:r>
      <w:r w:rsidR="007F63E0">
        <w:rPr>
          <w:rFonts w:cstheme="minorHAnsi"/>
          <w:color w:val="000000" w:themeColor="text1"/>
        </w:rPr>
        <w:t>However, the temperature of the diode in the oil plus internal heating was mention</w:t>
      </w:r>
      <w:r w:rsidR="009C2490">
        <w:rPr>
          <w:rFonts w:cstheme="minorHAnsi"/>
          <w:color w:val="000000" w:themeColor="text1"/>
        </w:rPr>
        <w:t>ed</w:t>
      </w:r>
      <w:r w:rsidR="007F63E0">
        <w:rPr>
          <w:rFonts w:cstheme="minorHAnsi"/>
          <w:color w:val="000000" w:themeColor="text1"/>
        </w:rPr>
        <w:t xml:space="preserve"> and </w:t>
      </w:r>
      <w:r w:rsidR="009C2490">
        <w:rPr>
          <w:rFonts w:cstheme="minorHAnsi"/>
          <w:color w:val="000000" w:themeColor="text1"/>
        </w:rPr>
        <w:t>was</w:t>
      </w:r>
      <w:r w:rsidR="007F63E0">
        <w:rPr>
          <w:rFonts w:cstheme="minorHAnsi"/>
          <w:color w:val="000000" w:themeColor="text1"/>
        </w:rPr>
        <w:t xml:space="preserve"> relevant. </w:t>
      </w:r>
      <w:r w:rsidR="001562E0" w:rsidRPr="00452B8B">
        <w:rPr>
          <w:rFonts w:cstheme="minorHAnsi"/>
          <w:color w:val="000000" w:themeColor="text1"/>
        </w:rPr>
        <w:t>The descriptors do not nicely align with the student’s work in this IA example. Teachers should make sure students understand the criteria expectations and follow these as guidelines when writing a report.</w:t>
      </w:r>
    </w:p>
    <w:p w14:paraId="1A0A2F08" w14:textId="77777777" w:rsidR="004911F7" w:rsidRPr="00452B8B" w:rsidRDefault="004911F7" w:rsidP="004911F7">
      <w:pPr>
        <w:rPr>
          <w:rFonts w:cstheme="minorHAnsi"/>
        </w:rPr>
      </w:pPr>
    </w:p>
    <w:p w14:paraId="22099693" w14:textId="4DF7A572" w:rsidR="003C11F6" w:rsidRPr="00452B8B" w:rsidRDefault="003C11F6" w:rsidP="002412F4">
      <w:pPr>
        <w:rPr>
          <w:rFonts w:cstheme="minorHAnsi"/>
          <w:b/>
          <w:bCs/>
          <w:lang w:val="en-GB"/>
        </w:rPr>
      </w:pPr>
      <w:r w:rsidRPr="00452B8B">
        <w:rPr>
          <w:rFonts w:cstheme="minorHAnsi"/>
          <w:b/>
          <w:bCs/>
          <w:lang w:val="en-GB"/>
        </w:rPr>
        <w:t>Evaluation 1</w:t>
      </w:r>
      <w:r w:rsidRPr="00452B8B">
        <w:rPr>
          <w:rFonts w:cstheme="minorHAnsi"/>
          <w:b/>
          <w:bCs/>
          <w:vertAlign w:val="superscript"/>
          <w:lang w:val="en-GB"/>
        </w:rPr>
        <w:t>st</w:t>
      </w:r>
      <w:r w:rsidRPr="00452B8B">
        <w:rPr>
          <w:rFonts w:cstheme="minorHAnsi"/>
          <w:b/>
          <w:bCs/>
          <w:lang w:val="en-GB"/>
        </w:rPr>
        <w:t xml:space="preserve"> Descriptor</w:t>
      </w:r>
    </w:p>
    <w:p w14:paraId="0E3FA7DF" w14:textId="77EB14E1" w:rsidR="001562E0" w:rsidRPr="00452B8B" w:rsidRDefault="001562E0" w:rsidP="00A82BFF">
      <w:pPr>
        <w:ind w:left="180"/>
        <w:rPr>
          <w:rFonts w:cstheme="minorHAnsi"/>
          <w:color w:val="000000"/>
        </w:rPr>
      </w:pPr>
      <w:r w:rsidRPr="004F677A">
        <w:rPr>
          <w:rFonts w:cstheme="minorHAnsi"/>
          <w:color w:val="4472C4" w:themeColor="accent1"/>
        </w:rPr>
        <w:t xml:space="preserve">The </w:t>
      </w:r>
      <w:r w:rsidRPr="004F677A">
        <w:rPr>
          <w:rFonts w:cstheme="minorHAnsi"/>
          <w:b/>
          <w:color w:val="4472C4" w:themeColor="accent1"/>
        </w:rPr>
        <w:t xml:space="preserve">first descriptor </w:t>
      </w:r>
      <w:r w:rsidRPr="004F677A">
        <w:rPr>
          <w:rFonts w:cstheme="minorHAnsi"/>
          <w:color w:val="4472C4" w:themeColor="accent1"/>
        </w:rPr>
        <w:t xml:space="preserve">addresses the evaluation of the methodology and explains the impact of methodological and procedural weaknesses and limitations. </w:t>
      </w:r>
      <w:r w:rsidRPr="00452B8B">
        <w:rPr>
          <w:rFonts w:cstheme="minorHAnsi"/>
          <w:color w:val="000000"/>
        </w:rPr>
        <w:t xml:space="preserve">The methodology as such was not addressed because of the good data. It was a simple method, but one could imagine another method of heating and a datalogging method of obtaining data. </w:t>
      </w:r>
      <w:r w:rsidR="002E643C" w:rsidRPr="00452B8B">
        <w:rPr>
          <w:rFonts w:cstheme="minorHAnsi"/>
          <w:color w:val="000000"/>
        </w:rPr>
        <w:t xml:space="preserve">The student focused on the high quality of data and the consistency with the accepted value. A distinction between the coefficient with resistance and with voltage was appreciated. </w:t>
      </w:r>
      <w:r w:rsidRPr="00452B8B">
        <w:rPr>
          <w:rFonts w:cstheme="minorHAnsi"/>
          <w:color w:val="000000"/>
        </w:rPr>
        <w:t>One procedural issue was mentioned. Reaction time in the collection of data and a variable temperature (cooling down in the moments data was recorded) was observed as a random error. This counts as recognizing a weakness. The systematic error suggested was not properly understood.</w:t>
      </w:r>
    </w:p>
    <w:p w14:paraId="64E241CB" w14:textId="79983BB3" w:rsidR="003C11F6" w:rsidRPr="00452B8B" w:rsidRDefault="003C11F6" w:rsidP="004874AC">
      <w:pPr>
        <w:ind w:left="180"/>
        <w:rPr>
          <w:rFonts w:cstheme="minorHAnsi"/>
          <w:lang w:val="en-GB"/>
        </w:rPr>
      </w:pPr>
    </w:p>
    <w:p w14:paraId="5702F205" w14:textId="3092F323" w:rsidR="003C11F6" w:rsidRPr="00452B8B" w:rsidRDefault="003C11F6" w:rsidP="002412F4">
      <w:pPr>
        <w:rPr>
          <w:rFonts w:cstheme="minorHAnsi"/>
          <w:b/>
          <w:bCs/>
          <w:lang w:val="en-GB"/>
        </w:rPr>
      </w:pPr>
      <w:r w:rsidRPr="00452B8B">
        <w:rPr>
          <w:rFonts w:cstheme="minorHAnsi"/>
          <w:b/>
          <w:bCs/>
          <w:lang w:val="en-GB"/>
        </w:rPr>
        <w:t>Evaluation 2</w:t>
      </w:r>
      <w:r w:rsidRPr="00452B8B">
        <w:rPr>
          <w:rFonts w:cstheme="minorHAnsi"/>
          <w:b/>
          <w:bCs/>
          <w:vertAlign w:val="superscript"/>
          <w:lang w:val="en-GB"/>
        </w:rPr>
        <w:t>nd</w:t>
      </w:r>
      <w:r w:rsidRPr="00452B8B">
        <w:rPr>
          <w:rFonts w:cstheme="minorHAnsi"/>
          <w:b/>
          <w:bCs/>
          <w:lang w:val="en-GB"/>
        </w:rPr>
        <w:t xml:space="preserve"> Descriptor</w:t>
      </w:r>
    </w:p>
    <w:p w14:paraId="6B3F1170" w14:textId="2A7373A2" w:rsidR="001562E0" w:rsidRPr="00452B8B" w:rsidRDefault="001562E0" w:rsidP="00A82BFF">
      <w:pPr>
        <w:ind w:left="180"/>
        <w:rPr>
          <w:rFonts w:cstheme="minorHAnsi"/>
          <w:color w:val="000000"/>
        </w:rPr>
      </w:pPr>
      <w:r w:rsidRPr="004F677A">
        <w:rPr>
          <w:rFonts w:cstheme="minorHAnsi"/>
          <w:color w:val="4472C4" w:themeColor="accent1"/>
        </w:rPr>
        <w:t xml:space="preserve">The </w:t>
      </w:r>
      <w:r w:rsidRPr="004F677A">
        <w:rPr>
          <w:rFonts w:cstheme="minorHAnsi"/>
          <w:b/>
          <w:color w:val="4472C4" w:themeColor="accent1"/>
        </w:rPr>
        <w:t>second descriptor</w:t>
      </w:r>
      <w:r w:rsidRPr="004F677A">
        <w:rPr>
          <w:rFonts w:cstheme="minorHAnsi"/>
          <w:color w:val="4472C4" w:themeColor="accent1"/>
        </w:rPr>
        <w:t xml:space="preserve"> addresses the possible improvements to the issues explained in the first descriptor. </w:t>
      </w:r>
      <w:r w:rsidRPr="00452B8B">
        <w:rPr>
          <w:rFonts w:cstheme="minorHAnsi"/>
          <w:color w:val="000000"/>
        </w:rPr>
        <w:t xml:space="preserve">There was no suggested improvement for the recognized random error mentioned above. A systematic error of the diodes internal resistance was </w:t>
      </w:r>
      <w:r w:rsidR="00E213F1" w:rsidRPr="00452B8B">
        <w:rPr>
          <w:rFonts w:cstheme="minorHAnsi"/>
          <w:color w:val="000000"/>
        </w:rPr>
        <w:t>mentioned</w:t>
      </w:r>
      <w:r w:rsidR="00A11063">
        <w:rPr>
          <w:rFonts w:cstheme="minorHAnsi"/>
          <w:color w:val="000000"/>
        </w:rPr>
        <w:t xml:space="preserve">. </w:t>
      </w:r>
      <w:r w:rsidRPr="00452B8B">
        <w:rPr>
          <w:rFonts w:cstheme="minorHAnsi"/>
          <w:color w:val="000000"/>
        </w:rPr>
        <w:t xml:space="preserve">It was suggested to be insignificant (within one degree </w:t>
      </w:r>
      <w:r w:rsidR="00E213F1" w:rsidRPr="00452B8B">
        <w:rPr>
          <w:rFonts w:cstheme="minorHAnsi"/>
          <w:color w:val="000000"/>
        </w:rPr>
        <w:t xml:space="preserve">for an </w:t>
      </w:r>
      <w:r w:rsidRPr="00452B8B">
        <w:rPr>
          <w:rFonts w:cstheme="minorHAnsi"/>
          <w:color w:val="000000"/>
        </w:rPr>
        <w:t>error bar). It is more likely to be a property of the diode and not affecting the gradient of the graph (hence not affecting the coefficient value).</w:t>
      </w:r>
      <w:r w:rsidR="00BD784A" w:rsidRPr="00452B8B">
        <w:rPr>
          <w:rFonts w:cstheme="minorHAnsi"/>
          <w:color w:val="000000"/>
        </w:rPr>
        <w:t xml:space="preserve"> </w:t>
      </w:r>
    </w:p>
    <w:p w14:paraId="7EEDED4D" w14:textId="4225AC7E" w:rsidR="004874AC" w:rsidRPr="00452B8B" w:rsidRDefault="004874AC" w:rsidP="004874AC">
      <w:pPr>
        <w:ind w:left="180"/>
        <w:rPr>
          <w:rFonts w:cstheme="minorHAnsi"/>
          <w:b/>
          <w:bCs/>
          <w:lang w:val="en-GB"/>
        </w:rPr>
      </w:pPr>
    </w:p>
    <w:p w14:paraId="3A5733F1" w14:textId="638CBF8A" w:rsidR="001562E0" w:rsidRPr="00452B8B" w:rsidRDefault="00BD784A" w:rsidP="00BD784A">
      <w:pPr>
        <w:jc w:val="right"/>
        <w:rPr>
          <w:rFonts w:cstheme="minorHAnsi"/>
          <w:color w:val="FF0000"/>
          <w:lang w:val="en-GB"/>
        </w:rPr>
      </w:pPr>
      <w:r w:rsidRPr="00452B8B">
        <w:rPr>
          <w:rFonts w:cstheme="minorHAnsi"/>
          <w:color w:val="FF0000"/>
          <w:lang w:val="en-GB"/>
        </w:rPr>
        <w:t>—end—</w:t>
      </w:r>
    </w:p>
    <w:p w14:paraId="7C06DB7F" w14:textId="56EAAEBD" w:rsidR="001562E0" w:rsidRPr="004F677A" w:rsidRDefault="0003534C" w:rsidP="001B4821">
      <w:pPr>
        <w:ind w:left="180"/>
        <w:jc w:val="right"/>
        <w:rPr>
          <w:rFonts w:cstheme="minorHAnsi"/>
          <w:color w:val="FF0000"/>
          <w:sz w:val="18"/>
          <w:szCs w:val="18"/>
          <w:lang w:val="en-GB"/>
        </w:rPr>
      </w:pPr>
      <w:r>
        <w:rPr>
          <w:rFonts w:cstheme="minorHAnsi"/>
          <w:color w:val="FF0000"/>
          <w:sz w:val="18"/>
          <w:szCs w:val="18"/>
          <w:lang w:val="en-GB"/>
        </w:rPr>
        <w:t>0</w:t>
      </w:r>
      <w:r w:rsidR="00A11063">
        <w:rPr>
          <w:rFonts w:cstheme="minorHAnsi"/>
          <w:color w:val="FF0000"/>
          <w:sz w:val="18"/>
          <w:szCs w:val="18"/>
          <w:lang w:val="en-GB"/>
        </w:rPr>
        <w:t>7</w:t>
      </w:r>
      <w:r>
        <w:rPr>
          <w:rFonts w:cstheme="minorHAnsi"/>
          <w:color w:val="FF0000"/>
          <w:sz w:val="18"/>
          <w:szCs w:val="18"/>
          <w:lang w:val="en-GB"/>
        </w:rPr>
        <w:t xml:space="preserve"> August</w:t>
      </w:r>
      <w:r w:rsidR="001B4821" w:rsidRPr="004F677A">
        <w:rPr>
          <w:rFonts w:cstheme="minorHAnsi"/>
          <w:color w:val="FF0000"/>
          <w:sz w:val="18"/>
          <w:szCs w:val="18"/>
          <w:lang w:val="en-GB"/>
        </w:rPr>
        <w:t xml:space="preserve"> 2024</w:t>
      </w:r>
    </w:p>
    <w:p w14:paraId="37EC0D94" w14:textId="77777777" w:rsidR="004874AC" w:rsidRPr="00452B8B" w:rsidRDefault="004874AC" w:rsidP="003C11F6">
      <w:pPr>
        <w:rPr>
          <w:rFonts w:cstheme="minorHAnsi"/>
          <w:b/>
          <w:bCs/>
          <w:lang w:val="en-GB"/>
        </w:rPr>
      </w:pPr>
    </w:p>
    <w:p w14:paraId="05D4544C" w14:textId="77777777" w:rsidR="003C11F6" w:rsidRPr="00452B8B" w:rsidRDefault="003C11F6" w:rsidP="003C11F6">
      <w:pPr>
        <w:rPr>
          <w:rFonts w:cstheme="minorHAnsi"/>
        </w:rPr>
      </w:pPr>
    </w:p>
    <w:sectPr w:rsidR="003C11F6" w:rsidRPr="00452B8B">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A4806" w14:textId="77777777" w:rsidR="00156394" w:rsidRDefault="00156394" w:rsidP="00A0144A">
      <w:r>
        <w:separator/>
      </w:r>
    </w:p>
  </w:endnote>
  <w:endnote w:type="continuationSeparator" w:id="0">
    <w:p w14:paraId="4EFEE1C4" w14:textId="77777777" w:rsidR="00156394" w:rsidRDefault="00156394" w:rsidP="00A0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3D1FB" w14:textId="77777777" w:rsidR="00156394" w:rsidRDefault="00156394" w:rsidP="00A0144A">
      <w:r>
        <w:separator/>
      </w:r>
    </w:p>
  </w:footnote>
  <w:footnote w:type="continuationSeparator" w:id="0">
    <w:p w14:paraId="56B83887" w14:textId="77777777" w:rsidR="00156394" w:rsidRDefault="00156394" w:rsidP="00A0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77940313"/>
      <w:docPartObj>
        <w:docPartGallery w:val="Page Numbers (Top of Page)"/>
        <w:docPartUnique/>
      </w:docPartObj>
    </w:sdtPr>
    <w:sdtContent>
      <w:p w14:paraId="3BF97273" w14:textId="3B93524B" w:rsidR="00E45D4E" w:rsidRDefault="00E45D4E" w:rsidP="008D295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C8F0E0" w14:textId="77777777" w:rsidR="00E45D4E" w:rsidRDefault="00E45D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56817894"/>
      <w:docPartObj>
        <w:docPartGallery w:val="Page Numbers (Top of Page)"/>
        <w:docPartUnique/>
      </w:docPartObj>
    </w:sdtPr>
    <w:sdtContent>
      <w:p w14:paraId="224A8E71" w14:textId="19F36720" w:rsidR="00E45D4E" w:rsidRDefault="00E45D4E" w:rsidP="008D295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717300" w14:textId="208AF073" w:rsidR="00A0144A" w:rsidRPr="00A0144A" w:rsidRDefault="00817872">
    <w:pPr>
      <w:pStyle w:val="Head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B IA Diode Temperature Assessment.docx</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6A"/>
    <w:rsid w:val="0003534C"/>
    <w:rsid w:val="00051AC5"/>
    <w:rsid w:val="000636AE"/>
    <w:rsid w:val="00102E54"/>
    <w:rsid w:val="00140CFA"/>
    <w:rsid w:val="00146029"/>
    <w:rsid w:val="00153362"/>
    <w:rsid w:val="001562E0"/>
    <w:rsid w:val="00156394"/>
    <w:rsid w:val="001751DD"/>
    <w:rsid w:val="001A5021"/>
    <w:rsid w:val="001B0D4A"/>
    <w:rsid w:val="001B4821"/>
    <w:rsid w:val="001B4BEB"/>
    <w:rsid w:val="0022676A"/>
    <w:rsid w:val="002412F4"/>
    <w:rsid w:val="002749A8"/>
    <w:rsid w:val="00280E4B"/>
    <w:rsid w:val="002A460A"/>
    <w:rsid w:val="002E643C"/>
    <w:rsid w:val="00305EC9"/>
    <w:rsid w:val="00347F80"/>
    <w:rsid w:val="003673E3"/>
    <w:rsid w:val="00390555"/>
    <w:rsid w:val="003B30E7"/>
    <w:rsid w:val="003C11F6"/>
    <w:rsid w:val="003F2D37"/>
    <w:rsid w:val="0045042B"/>
    <w:rsid w:val="00452B8B"/>
    <w:rsid w:val="00454232"/>
    <w:rsid w:val="00456585"/>
    <w:rsid w:val="0045740B"/>
    <w:rsid w:val="00466F57"/>
    <w:rsid w:val="00484E22"/>
    <w:rsid w:val="004874AC"/>
    <w:rsid w:val="004911F7"/>
    <w:rsid w:val="004A3C85"/>
    <w:rsid w:val="004F677A"/>
    <w:rsid w:val="00547257"/>
    <w:rsid w:val="0059083C"/>
    <w:rsid w:val="005D357C"/>
    <w:rsid w:val="005E66A4"/>
    <w:rsid w:val="005F6F0C"/>
    <w:rsid w:val="006011C9"/>
    <w:rsid w:val="00794EF5"/>
    <w:rsid w:val="007C57F0"/>
    <w:rsid w:val="007F63E0"/>
    <w:rsid w:val="00817872"/>
    <w:rsid w:val="00850DA5"/>
    <w:rsid w:val="00865D10"/>
    <w:rsid w:val="00880B93"/>
    <w:rsid w:val="00885918"/>
    <w:rsid w:val="008C22A3"/>
    <w:rsid w:val="008D3C0A"/>
    <w:rsid w:val="008D774F"/>
    <w:rsid w:val="008F04E9"/>
    <w:rsid w:val="00907B51"/>
    <w:rsid w:val="009936BC"/>
    <w:rsid w:val="009A0347"/>
    <w:rsid w:val="009C2490"/>
    <w:rsid w:val="00A0144A"/>
    <w:rsid w:val="00A11063"/>
    <w:rsid w:val="00A20AF8"/>
    <w:rsid w:val="00A354A0"/>
    <w:rsid w:val="00A46192"/>
    <w:rsid w:val="00A82BFF"/>
    <w:rsid w:val="00A93204"/>
    <w:rsid w:val="00B615B8"/>
    <w:rsid w:val="00B70FCA"/>
    <w:rsid w:val="00BA6EE9"/>
    <w:rsid w:val="00BD784A"/>
    <w:rsid w:val="00C26C68"/>
    <w:rsid w:val="00C87992"/>
    <w:rsid w:val="00CF63E1"/>
    <w:rsid w:val="00D6248F"/>
    <w:rsid w:val="00DA61A6"/>
    <w:rsid w:val="00DC5ECE"/>
    <w:rsid w:val="00DE4572"/>
    <w:rsid w:val="00E213F1"/>
    <w:rsid w:val="00E34527"/>
    <w:rsid w:val="00E45D4E"/>
    <w:rsid w:val="00EE1AE1"/>
    <w:rsid w:val="00F12019"/>
    <w:rsid w:val="00F55C5E"/>
    <w:rsid w:val="00F74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47EFF"/>
  <w15:chartTrackingRefBased/>
  <w15:docId w15:val="{0EC5A8F1-92BC-7544-A601-9425B2DB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E34527"/>
    <w:pPr>
      <w:keepNext/>
      <w:tabs>
        <w:tab w:val="left" w:pos="907"/>
        <w:tab w:val="left" w:pos="1361"/>
        <w:tab w:val="left" w:pos="1814"/>
      </w:tabs>
      <w:spacing w:before="240" w:after="120"/>
      <w:outlineLvl w:val="3"/>
    </w:pPr>
    <w:rPr>
      <w:rFonts w:ascii="Gill Sans" w:eastAsia="Times New Roman" w:hAnsi="Gill Sans" w:cs="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4527"/>
    <w:rPr>
      <w:rFonts w:ascii="Gill Sans" w:eastAsia="Times New Roman" w:hAnsi="Gill Sans" w:cs="Times New Roman"/>
      <w:b/>
      <w:bCs/>
      <w:sz w:val="28"/>
      <w:szCs w:val="28"/>
      <w:lang w:val="en-GB"/>
    </w:rPr>
  </w:style>
  <w:style w:type="paragraph" w:customStyle="1" w:styleId="Body">
    <w:name w:val="Body"/>
    <w:basedOn w:val="Normal"/>
    <w:link w:val="BodyChar"/>
    <w:qFormat/>
    <w:rsid w:val="001B4BEB"/>
    <w:pPr>
      <w:tabs>
        <w:tab w:val="left" w:pos="454"/>
        <w:tab w:val="left" w:pos="907"/>
        <w:tab w:val="left" w:pos="1361"/>
        <w:tab w:val="left" w:pos="1814"/>
      </w:tabs>
      <w:spacing w:after="240"/>
      <w:jc w:val="both"/>
    </w:pPr>
    <w:rPr>
      <w:rFonts w:ascii="Arial" w:eastAsia="Times New Roman" w:hAnsi="Arial" w:cs="Times New Roman"/>
      <w:sz w:val="19"/>
      <w:szCs w:val="20"/>
      <w:lang w:val="en-GB"/>
    </w:rPr>
  </w:style>
  <w:style w:type="character" w:customStyle="1" w:styleId="BodyChar">
    <w:name w:val="Body Char"/>
    <w:basedOn w:val="DefaultParagraphFont"/>
    <w:link w:val="Body"/>
    <w:locked/>
    <w:rsid w:val="001B4BEB"/>
    <w:rPr>
      <w:rFonts w:ascii="Arial" w:eastAsia="Times New Roman" w:hAnsi="Arial" w:cs="Times New Roman"/>
      <w:sz w:val="19"/>
      <w:szCs w:val="20"/>
      <w:lang w:val="en-GB"/>
    </w:rPr>
  </w:style>
  <w:style w:type="table" w:styleId="TableGrid">
    <w:name w:val="Table Grid"/>
    <w:basedOn w:val="TableNormal"/>
    <w:uiPriority w:val="39"/>
    <w:rsid w:val="00454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144A"/>
    <w:pPr>
      <w:tabs>
        <w:tab w:val="center" w:pos="4680"/>
        <w:tab w:val="right" w:pos="9360"/>
      </w:tabs>
    </w:pPr>
  </w:style>
  <w:style w:type="character" w:customStyle="1" w:styleId="HeaderChar">
    <w:name w:val="Header Char"/>
    <w:basedOn w:val="DefaultParagraphFont"/>
    <w:link w:val="Header"/>
    <w:uiPriority w:val="99"/>
    <w:rsid w:val="00A0144A"/>
  </w:style>
  <w:style w:type="paragraph" w:styleId="Footer">
    <w:name w:val="footer"/>
    <w:basedOn w:val="Normal"/>
    <w:link w:val="FooterChar"/>
    <w:uiPriority w:val="99"/>
    <w:unhideWhenUsed/>
    <w:rsid w:val="00A0144A"/>
    <w:pPr>
      <w:tabs>
        <w:tab w:val="center" w:pos="4680"/>
        <w:tab w:val="right" w:pos="9360"/>
      </w:tabs>
    </w:pPr>
  </w:style>
  <w:style w:type="character" w:customStyle="1" w:styleId="FooterChar">
    <w:name w:val="Footer Char"/>
    <w:basedOn w:val="DefaultParagraphFont"/>
    <w:link w:val="Footer"/>
    <w:uiPriority w:val="99"/>
    <w:rsid w:val="00A0144A"/>
  </w:style>
  <w:style w:type="paragraph" w:customStyle="1" w:styleId="Tablebody">
    <w:name w:val="Table body"/>
    <w:basedOn w:val="Normal"/>
    <w:rsid w:val="00DE4572"/>
    <w:pPr>
      <w:tabs>
        <w:tab w:val="left" w:pos="454"/>
        <w:tab w:val="left" w:pos="907"/>
        <w:tab w:val="left" w:pos="1361"/>
        <w:tab w:val="left" w:pos="1814"/>
      </w:tabs>
      <w:spacing w:after="120"/>
    </w:pPr>
    <w:rPr>
      <w:rFonts w:ascii="Arial" w:eastAsia="Times New Roman" w:hAnsi="Arial" w:cs="Times New Roman"/>
      <w:sz w:val="19"/>
      <w:szCs w:val="20"/>
      <w:lang w:val="en-GB"/>
    </w:rPr>
  </w:style>
  <w:style w:type="character" w:styleId="PageNumber">
    <w:name w:val="page number"/>
    <w:basedOn w:val="DefaultParagraphFont"/>
    <w:uiPriority w:val="99"/>
    <w:semiHidden/>
    <w:unhideWhenUsed/>
    <w:rsid w:val="00E45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33BF67000D94ABD72798FCA14D288" ma:contentTypeVersion="" ma:contentTypeDescription="Create a new document." ma:contentTypeScope="" ma:versionID="dc9e4a9f16a109453c9422d002d76395">
  <xsd:schema xmlns:xsd="http://www.w3.org/2001/XMLSchema" xmlns:xs="http://www.w3.org/2001/XMLSchema" xmlns:p="http://schemas.microsoft.com/office/2006/metadata/properties" xmlns:ns2="244749a4-a1ea-4b3e-896b-5c3b4f7958ef" targetNamespace="http://schemas.microsoft.com/office/2006/metadata/properties" ma:root="true" ma:fieldsID="7097a4b87e73b5e7d550717e3c65185d" ns2:_="">
    <xsd:import namespace="244749a4-a1ea-4b3e-896b-5c3b4f7958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749a4-a1ea-4b3e-896b-5c3b4f795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55B0B-8E7A-4125-9F0A-8F2362E2268D}"/>
</file>

<file path=customXml/itemProps2.xml><?xml version="1.0" encoding="utf-8"?>
<ds:datastoreItem xmlns:ds="http://schemas.openxmlformats.org/officeDocument/2006/customXml" ds:itemID="{3EC690E0-0313-41E8-BD03-A9ECD8CFC00F}"/>
</file>

<file path=customXml/itemProps3.xml><?xml version="1.0" encoding="utf-8"?>
<ds:datastoreItem xmlns:ds="http://schemas.openxmlformats.org/officeDocument/2006/customXml" ds:itemID="{C85ED473-A459-4A49-BC29-46DDD2FE6F0C}"/>
</file>

<file path=docProps/app.xml><?xml version="1.0" encoding="utf-8"?>
<Properties xmlns="http://schemas.openxmlformats.org/officeDocument/2006/extended-properties" xmlns:vt="http://schemas.openxmlformats.org/officeDocument/2006/docPropsVTypes">
  <Template>Normal.dotm</Template>
  <TotalTime>15</TotalTime>
  <Pages>3</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Examiner</dc:creator>
  <cp:keywords/>
  <dc:description/>
  <cp:lastModifiedBy>Mark Headlee</cp:lastModifiedBy>
  <cp:revision>16</cp:revision>
  <cp:lastPrinted>2024-02-26T23:03:00Z</cp:lastPrinted>
  <dcterms:created xsi:type="dcterms:W3CDTF">2024-02-26T23:03:00Z</dcterms:created>
  <dcterms:modified xsi:type="dcterms:W3CDTF">2024-08-07T21:52:00Z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0x0101003B333BF67000D94ABD72798FCA14D288</vt:lpwstr>
  </property>
</Properties>
</file>